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8E" w:rsidRDefault="00EE75D4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ОСВІТНІХ КОМПОНЕНТІВ, ЩО ПЕРЕДБАЧЕНІ ОСВІТНЬОЮ ПРОГРАМОЮ </w:t>
      </w:r>
    </w:p>
    <w:p w:rsidR="00FB33CA" w:rsidRDefault="00EE75D4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F668E">
        <w:rPr>
          <w:rFonts w:ascii="Times New Roman" w:hAnsi="Times New Roman" w:cs="Times New Roman"/>
          <w:sz w:val="28"/>
          <w:szCs w:val="28"/>
          <w:lang w:val="uk-UA"/>
        </w:rPr>
        <w:t>КОМПЮТЕРНІ НАУКИ ТА ІНФОРМАЦІЙНІ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5BBB" w:rsidRDefault="00305BBB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(БАКАЛАВРСЬКИЙ</w:t>
      </w:r>
      <w:r w:rsidR="00AF668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</w:t>
      </w:r>
    </w:p>
    <w:p w:rsidR="00EE75D4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</w:t>
      </w:r>
      <w:r w:rsidR="00AF668E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державності та культури України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Іноземна мова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Іноземна мова (за професійним спрямуванням)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Чисельні методи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Математичний аналіз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Аналітична геометрія та лінійна алгебра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ймовірності та статистика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Дискретна математика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Цивільний захист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Алгоритмізація та програмування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Математичні методи та дослідження операцій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 «Математичні методи дослідження операцій»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Веб-технології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веб-дизайн</w:t>
      </w:r>
      <w:proofErr w:type="spellEnd"/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Технології створення програмних продуктів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баз даних та знань 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 «Організація баз даних та знань»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Системний аналіз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Комп’ютерна схемотехніка та архітектура комп’ютера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програмування  і алгоритмічні мови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обчислювальних процесів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Технологія захисту інформації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Технологія комп’ютерного програмування</w:t>
      </w:r>
    </w:p>
    <w:p w:rsidR="00AF668E" w:rsidRDefault="00AF6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Комп’ютерні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мережі</w:t>
      </w:r>
    </w:p>
    <w:sectPr w:rsidR="00AF668E" w:rsidSect="00FB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5D4"/>
    <w:rsid w:val="00265D77"/>
    <w:rsid w:val="00305BBB"/>
    <w:rsid w:val="004B3C38"/>
    <w:rsid w:val="00AF668E"/>
    <w:rsid w:val="00DE40DA"/>
    <w:rsid w:val="00EE75D4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6500-01CE-42C4-9EB8-1F155488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Сергій</cp:lastModifiedBy>
  <cp:revision>11</cp:revision>
  <dcterms:created xsi:type="dcterms:W3CDTF">2022-02-04T11:31:00Z</dcterms:created>
  <dcterms:modified xsi:type="dcterms:W3CDTF">2022-02-05T09:57:00Z</dcterms:modified>
</cp:coreProperties>
</file>