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A44A" w14:textId="77777777" w:rsidR="008B019A" w:rsidRPr="008B019A" w:rsidRDefault="008B019A" w:rsidP="008B019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B019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ГРАФІК ОСВТНІХ ТА КОРОТКОСТРОКОВИХ ЗАХОДІВ </w:t>
      </w:r>
    </w:p>
    <w:p w14:paraId="43E2B1FB" w14:textId="77777777" w:rsidR="008B019A" w:rsidRPr="008B019A" w:rsidRDefault="008B019A" w:rsidP="008B019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B01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6AD2B0D7" w14:textId="77777777" w:rsidR="008B019A" w:rsidRPr="008B019A" w:rsidRDefault="008B019A" w:rsidP="008B019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B01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 ЛИСТОПАД 2021 РОКУ</w:t>
      </w:r>
    </w:p>
    <w:p w14:paraId="2FD70CF6" w14:textId="77777777" w:rsidR="008B019A" w:rsidRDefault="008B01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296"/>
        <w:gridCol w:w="4481"/>
        <w:gridCol w:w="1971"/>
        <w:gridCol w:w="1119"/>
      </w:tblGrid>
      <w:tr w:rsidR="00376CDC" w:rsidRPr="00E44BB4" w14:paraId="22174B8D" w14:textId="77777777" w:rsidTr="00BD2300">
        <w:tc>
          <w:tcPr>
            <w:tcW w:w="9345" w:type="dxa"/>
            <w:gridSpan w:val="5"/>
            <w:shd w:val="clear" w:color="auto" w:fill="C5E0B3" w:themeFill="accent6" w:themeFillTint="66"/>
          </w:tcPr>
          <w:p w14:paraId="6818FFB9" w14:textId="77777777" w:rsidR="00376CDC" w:rsidRPr="00E44BB4" w:rsidRDefault="00376CDC" w:rsidP="00BD23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Листопад 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</w:tr>
      <w:tr w:rsidR="00032613" w:rsidRPr="00E44BB4" w14:paraId="59AAE790" w14:textId="77777777" w:rsidTr="00376CDC">
        <w:trPr>
          <w:trHeight w:val="362"/>
        </w:trPr>
        <w:tc>
          <w:tcPr>
            <w:tcW w:w="478" w:type="dxa"/>
          </w:tcPr>
          <w:p w14:paraId="72BA36E9" w14:textId="77777777" w:rsidR="00032613" w:rsidRPr="00E44BB4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6CD98EEA" w14:textId="2DE5ECE5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4481" w:type="dxa"/>
          </w:tcPr>
          <w:p w14:paraId="714C9407" w14:textId="68BDDC63" w:rsidR="00032613" w:rsidRPr="00E44BB4" w:rsidRDefault="00032613" w:rsidP="00032613">
            <w:pPr>
              <w:rPr>
                <w:rFonts w:ascii="Times New Roman" w:hAnsi="Times New Roman" w:cs="Times New Roman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Професійна етика в  практиці  аудиту</w:t>
            </w:r>
          </w:p>
        </w:tc>
        <w:tc>
          <w:tcPr>
            <w:tcW w:w="1971" w:type="dxa"/>
          </w:tcPr>
          <w:p w14:paraId="6B59B035" w14:textId="56BCC1F1" w:rsidR="00032613" w:rsidRPr="00E44BB4" w:rsidRDefault="00032613" w:rsidP="000326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119" w:type="dxa"/>
          </w:tcPr>
          <w:p w14:paraId="6AC9C581" w14:textId="22691DAF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32613" w:rsidRPr="00E44BB4" w14:paraId="44BE0E33" w14:textId="77777777" w:rsidTr="00BD2300">
        <w:tc>
          <w:tcPr>
            <w:tcW w:w="478" w:type="dxa"/>
          </w:tcPr>
          <w:p w14:paraId="0C826957" w14:textId="77777777" w:rsidR="00032613" w:rsidRPr="00E44BB4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020FE2E9" w14:textId="35A481F7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.21 </w:t>
            </w:r>
          </w:p>
        </w:tc>
        <w:tc>
          <w:tcPr>
            <w:tcW w:w="4481" w:type="dxa"/>
          </w:tcPr>
          <w:p w14:paraId="3680AFE1" w14:textId="031AADD6" w:rsidR="00032613" w:rsidRPr="00E44BB4" w:rsidRDefault="00032613" w:rsidP="000326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Управління якістю в  аудиті. Основи розуміння та організації за вимогами IFAC</w:t>
            </w:r>
          </w:p>
        </w:tc>
        <w:tc>
          <w:tcPr>
            <w:tcW w:w="1971" w:type="dxa"/>
          </w:tcPr>
          <w:p w14:paraId="01E81D2A" w14:textId="318B9AB3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О.Е.</w:t>
            </w:r>
          </w:p>
        </w:tc>
        <w:tc>
          <w:tcPr>
            <w:tcW w:w="1119" w:type="dxa"/>
          </w:tcPr>
          <w:p w14:paraId="40B3973E" w14:textId="53BA8218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32613" w:rsidRPr="00376CDC" w14:paraId="0DDC6331" w14:textId="77777777" w:rsidTr="00BD2300">
        <w:tc>
          <w:tcPr>
            <w:tcW w:w="478" w:type="dxa"/>
          </w:tcPr>
          <w:p w14:paraId="4A33A1DA" w14:textId="6998670C" w:rsidR="00032613" w:rsidRPr="00E44BB4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dxa"/>
          </w:tcPr>
          <w:p w14:paraId="39D5148B" w14:textId="351DC4FC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4481" w:type="dxa"/>
          </w:tcPr>
          <w:p w14:paraId="3E81E500" w14:textId="521AD176" w:rsidR="00032613" w:rsidRPr="00E44BB4" w:rsidRDefault="00032613" w:rsidP="00032613">
            <w:pPr>
              <w:rPr>
                <w:rFonts w:ascii="Times New Roman" w:hAnsi="Times New Roman" w:cs="Times New Roman"/>
                <w:lang w:val="uk-UA"/>
              </w:rPr>
            </w:pPr>
            <w:r w:rsidRPr="0042093D">
              <w:rPr>
                <w:rFonts w:ascii="Times New Roman" w:hAnsi="Times New Roman" w:cs="Times New Roman"/>
                <w:lang w:val="uk-UA"/>
              </w:rPr>
              <w:t>Управління ризиками в аудиті та бізнесі клієнтів</w:t>
            </w:r>
          </w:p>
        </w:tc>
        <w:tc>
          <w:tcPr>
            <w:tcW w:w="1971" w:type="dxa"/>
          </w:tcPr>
          <w:p w14:paraId="183AF5F0" w14:textId="69E27481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Щирська О.В. </w:t>
            </w:r>
          </w:p>
        </w:tc>
        <w:tc>
          <w:tcPr>
            <w:tcW w:w="1119" w:type="dxa"/>
          </w:tcPr>
          <w:p w14:paraId="28F9AFDC" w14:textId="2F9C747F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32613" w:rsidRPr="00376CDC" w14:paraId="74536F04" w14:textId="77777777" w:rsidTr="00BD2300">
        <w:tc>
          <w:tcPr>
            <w:tcW w:w="478" w:type="dxa"/>
          </w:tcPr>
          <w:p w14:paraId="5AD6013A" w14:textId="77777777" w:rsidR="00032613" w:rsidRPr="00376CDC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5EF9F146" w14:textId="202DFABD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</w:t>
            </w: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4481" w:type="dxa"/>
          </w:tcPr>
          <w:p w14:paraId="35A9F727" w14:textId="1EF8ECE5" w:rsidR="00032613" w:rsidRPr="00E44BB4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lang w:val="uk-UA"/>
              </w:rPr>
              <w:t>Регулювання аудиту. Законодавчі новели.</w:t>
            </w:r>
          </w:p>
        </w:tc>
        <w:tc>
          <w:tcPr>
            <w:tcW w:w="1971" w:type="dxa"/>
          </w:tcPr>
          <w:p w14:paraId="1B8AF480" w14:textId="4EA4C490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</w:tc>
        <w:tc>
          <w:tcPr>
            <w:tcW w:w="1119" w:type="dxa"/>
          </w:tcPr>
          <w:p w14:paraId="3CD28C0C" w14:textId="2215AB12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32613" w:rsidRPr="00376CDC" w14:paraId="22C4B66D" w14:textId="77777777" w:rsidTr="00BD2300">
        <w:tc>
          <w:tcPr>
            <w:tcW w:w="478" w:type="dxa"/>
          </w:tcPr>
          <w:p w14:paraId="3FD6D14F" w14:textId="77777777" w:rsidR="00032613" w:rsidRPr="00E44BB4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</w:tcPr>
          <w:p w14:paraId="2F288A0F" w14:textId="34509473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23.11.21 </w:t>
            </w:r>
          </w:p>
        </w:tc>
        <w:tc>
          <w:tcPr>
            <w:tcW w:w="4481" w:type="dxa"/>
          </w:tcPr>
          <w:p w14:paraId="41452A6E" w14:textId="125BE17D" w:rsidR="00032613" w:rsidRPr="00E44BB4" w:rsidRDefault="00032613" w:rsidP="00032613">
            <w:pPr>
              <w:rPr>
                <w:rFonts w:ascii="Times New Roman" w:hAnsi="Times New Roman" w:cs="Times New Roman"/>
                <w:lang w:val="uk-UA"/>
              </w:rPr>
            </w:pPr>
            <w:r w:rsidRPr="00420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інформування третіх сторін в процесі аудиту</w:t>
            </w:r>
          </w:p>
        </w:tc>
        <w:tc>
          <w:tcPr>
            <w:tcW w:w="1971" w:type="dxa"/>
          </w:tcPr>
          <w:p w14:paraId="157994A8" w14:textId="69E6267D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Щирська О.В.</w:t>
            </w:r>
          </w:p>
        </w:tc>
        <w:tc>
          <w:tcPr>
            <w:tcW w:w="1119" w:type="dxa"/>
          </w:tcPr>
          <w:p w14:paraId="7448AA93" w14:textId="3D5F7E73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32613" w:rsidRPr="00E44BB4" w14:paraId="709E6427" w14:textId="77777777" w:rsidTr="00BD2300">
        <w:tc>
          <w:tcPr>
            <w:tcW w:w="478" w:type="dxa"/>
          </w:tcPr>
          <w:p w14:paraId="6F973229" w14:textId="48E455F7" w:rsidR="00032613" w:rsidRPr="00E44BB4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A7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296" w:type="dxa"/>
          </w:tcPr>
          <w:p w14:paraId="166C4270" w14:textId="1382D0FB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29.11.2021</w:t>
            </w:r>
          </w:p>
        </w:tc>
        <w:tc>
          <w:tcPr>
            <w:tcW w:w="4481" w:type="dxa"/>
          </w:tcPr>
          <w:p w14:paraId="523D79C2" w14:textId="1C97E070" w:rsidR="00032613" w:rsidRPr="0042093D" w:rsidRDefault="00032613" w:rsidP="00032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Ефективна система організації аудиторської фірми (малі та мікро практики) </w:t>
            </w:r>
          </w:p>
        </w:tc>
        <w:tc>
          <w:tcPr>
            <w:tcW w:w="1971" w:type="dxa"/>
          </w:tcPr>
          <w:p w14:paraId="0989E575" w14:textId="77777777" w:rsidR="00032613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О.Ю.</w:t>
            </w:r>
          </w:p>
          <w:p w14:paraId="1B74F4B9" w14:textId="0A3478E6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Лубенченко О.Е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19" w:type="dxa"/>
          </w:tcPr>
          <w:p w14:paraId="70DD3099" w14:textId="6A604003" w:rsidR="00032613" w:rsidRPr="00E44BB4" w:rsidRDefault="00D037E0" w:rsidP="00032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32613" w:rsidRPr="00E44BB4" w14:paraId="41B6EB56" w14:textId="77777777" w:rsidTr="00BD2300">
        <w:tc>
          <w:tcPr>
            <w:tcW w:w="8226" w:type="dxa"/>
            <w:gridSpan w:val="4"/>
            <w:shd w:val="clear" w:color="auto" w:fill="C5E0B3" w:themeFill="accent6" w:themeFillTint="66"/>
          </w:tcPr>
          <w:p w14:paraId="07750EB4" w14:textId="77777777" w:rsidR="00032613" w:rsidRPr="00E44BB4" w:rsidRDefault="00032613" w:rsidP="000326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0C1BD79" w14:textId="77777777" w:rsidR="00032613" w:rsidRPr="00E44BB4" w:rsidRDefault="00032613" w:rsidP="000326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  <w:r w:rsidRPr="00E44B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1119" w:type="dxa"/>
            <w:shd w:val="clear" w:color="auto" w:fill="C5E0B3" w:themeFill="accent6" w:themeFillTint="66"/>
          </w:tcPr>
          <w:p w14:paraId="138E99A3" w14:textId="77777777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0A8AB0D" w14:textId="3D9AF292" w:rsidR="00032613" w:rsidRPr="00E44BB4" w:rsidRDefault="00032613" w:rsidP="0003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037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</w:tbl>
    <w:p w14:paraId="216F2560" w14:textId="77777777" w:rsidR="00376CDC" w:rsidRDefault="00376CDC" w:rsidP="00376CDC">
      <w:pPr>
        <w:rPr>
          <w:lang w:val="uk-UA"/>
        </w:rPr>
      </w:pPr>
    </w:p>
    <w:p w14:paraId="3FF99344" w14:textId="77777777" w:rsidR="00376CDC" w:rsidRDefault="00376CDC" w:rsidP="00376CDC">
      <w:pPr>
        <w:rPr>
          <w:lang w:val="uk-UA"/>
        </w:rPr>
      </w:pPr>
    </w:p>
    <w:p w14:paraId="649364CD" w14:textId="77777777" w:rsidR="00376CDC" w:rsidRPr="00A502E5" w:rsidRDefault="00376CDC" w:rsidP="00376CDC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058F0928" w14:textId="6F516328" w:rsidR="00376CDC" w:rsidRPr="00A502E5" w:rsidRDefault="00376CDC" w:rsidP="00376CD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03261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листопаді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2021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5B5F0099" w14:textId="77777777" w:rsidR="00904FCA" w:rsidRDefault="00904FCA"/>
    <w:sectPr w:rsidR="0090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DC"/>
    <w:rsid w:val="00011C32"/>
    <w:rsid w:val="00032613"/>
    <w:rsid w:val="00376CDC"/>
    <w:rsid w:val="003A796E"/>
    <w:rsid w:val="004A2AFD"/>
    <w:rsid w:val="007508AE"/>
    <w:rsid w:val="008B019A"/>
    <w:rsid w:val="00904FCA"/>
    <w:rsid w:val="00D0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E973"/>
  <w15:chartTrackingRefBased/>
  <w15:docId w15:val="{C9259124-DDF7-4588-B7B3-6BADEC5B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Національний центр обліку та аудиту</dc:creator>
  <cp:keywords/>
  <dc:description/>
  <cp:lastModifiedBy>OLGA LUBENCHENKO</cp:lastModifiedBy>
  <cp:revision>3</cp:revision>
  <dcterms:created xsi:type="dcterms:W3CDTF">2021-09-27T08:58:00Z</dcterms:created>
  <dcterms:modified xsi:type="dcterms:W3CDTF">2021-11-29T12:18:00Z</dcterms:modified>
</cp:coreProperties>
</file>