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500"/>
        <w:gridCol w:w="7411"/>
      </w:tblGrid>
      <w:tr w:rsidR="00F86C0E" w:rsidRPr="001B0592" w:rsidTr="001B0592">
        <w:trPr>
          <w:trHeight w:val="2392"/>
        </w:trPr>
        <w:tc>
          <w:tcPr>
            <w:tcW w:w="4106" w:type="dxa"/>
            <w:vAlign w:val="center"/>
          </w:tcPr>
          <w:p w:rsidR="00F86C0E" w:rsidRPr="001B0592" w:rsidRDefault="00F86C0E" w:rsidP="004E0B2E">
            <w:pPr>
              <w:widowControl w:val="0"/>
              <w:jc w:val="center"/>
              <w:rPr>
                <w:b/>
                <w:caps/>
                <w:sz w:val="28"/>
              </w:rPr>
            </w:pPr>
            <w:r w:rsidRPr="001B0592">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F86C0E" w:rsidRPr="001B0592" w:rsidRDefault="00F86C0E" w:rsidP="004E0B2E">
            <w:pPr>
              <w:widowControl w:val="0"/>
              <w:jc w:val="center"/>
              <w:rPr>
                <w:b/>
                <w:caps/>
                <w:sz w:val="28"/>
              </w:rPr>
            </w:pPr>
            <w:r w:rsidRPr="001B0592">
              <w:rPr>
                <w:b/>
                <w:caps/>
                <w:sz w:val="28"/>
              </w:rPr>
              <w:t>СИЛАБУС</w:t>
            </w:r>
          </w:p>
          <w:p w:rsidR="00D11596" w:rsidRDefault="00F86C0E" w:rsidP="004E0B2E">
            <w:pPr>
              <w:widowControl w:val="0"/>
              <w:jc w:val="center"/>
              <w:rPr>
                <w:b/>
                <w:caps/>
                <w:sz w:val="28"/>
              </w:rPr>
            </w:pPr>
            <w:r w:rsidRPr="001B0592">
              <w:rPr>
                <w:b/>
                <w:caps/>
                <w:sz w:val="28"/>
              </w:rPr>
              <w:t xml:space="preserve">НАВЧАЛЬНОЇ ДИСЦИПЛІНИ </w:t>
            </w:r>
          </w:p>
          <w:p w:rsidR="00BE0FE1" w:rsidRPr="005439CD" w:rsidRDefault="00F86C0E" w:rsidP="002C65DC">
            <w:pPr>
              <w:widowControl w:val="0"/>
              <w:jc w:val="center"/>
              <w:rPr>
                <w:b/>
                <w:caps/>
                <w:sz w:val="28"/>
                <w:szCs w:val="28"/>
              </w:rPr>
            </w:pPr>
            <w:r w:rsidRPr="005439CD">
              <w:rPr>
                <w:b/>
                <w:caps/>
                <w:sz w:val="28"/>
                <w:szCs w:val="28"/>
              </w:rPr>
              <w:t>«</w:t>
            </w:r>
            <w:r w:rsidR="00402F45" w:rsidRPr="00402F45">
              <w:rPr>
                <w:b/>
                <w:caps/>
                <w:sz w:val="28"/>
                <w:szCs w:val="28"/>
              </w:rPr>
              <w:t>Цифровий розвиток та електронна демократія</w:t>
            </w:r>
            <w:r w:rsidRPr="005439CD">
              <w:rPr>
                <w:b/>
                <w:caps/>
                <w:sz w:val="28"/>
                <w:szCs w:val="28"/>
              </w:rPr>
              <w:t>»</w:t>
            </w:r>
          </w:p>
        </w:tc>
      </w:tr>
    </w:tbl>
    <w:p w:rsidR="00F86C0E" w:rsidRPr="00BA1255" w:rsidRDefault="00F86C0E" w:rsidP="004E0B2E">
      <w:pPr>
        <w:widowControl w:val="0"/>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10"/>
        <w:gridCol w:w="7501"/>
      </w:tblGrid>
      <w:tr w:rsidR="00824550" w:rsidRPr="001B0592" w:rsidTr="008A794C">
        <w:trPr>
          <w:trHeight w:val="70"/>
        </w:trPr>
        <w:tc>
          <w:tcPr>
            <w:tcW w:w="1216" w:type="pct"/>
            <w:shd w:val="clear" w:color="auto" w:fill="D9D9D9" w:themeFill="background1" w:themeFillShade="D9"/>
            <w:vAlign w:val="center"/>
          </w:tcPr>
          <w:p w:rsidR="00824550" w:rsidRPr="001B0592" w:rsidRDefault="00824550" w:rsidP="00824550">
            <w:pPr>
              <w:widowControl w:val="0"/>
              <w:jc w:val="both"/>
              <w:rPr>
                <w:b/>
                <w:szCs w:val="28"/>
              </w:rPr>
            </w:pPr>
            <w:r w:rsidRPr="001B0592">
              <w:rPr>
                <w:b/>
                <w:szCs w:val="28"/>
              </w:rPr>
              <w:t>Галузь знань</w:t>
            </w:r>
          </w:p>
        </w:tc>
        <w:tc>
          <w:tcPr>
            <w:tcW w:w="3784" w:type="pct"/>
            <w:vAlign w:val="center"/>
          </w:tcPr>
          <w:p w:rsidR="00824550" w:rsidRPr="00660554" w:rsidRDefault="00824550" w:rsidP="00824550">
            <w:pPr>
              <w:ind w:firstLine="85"/>
              <w:rPr>
                <w:szCs w:val="22"/>
              </w:rPr>
            </w:pPr>
            <w:r w:rsidRPr="00455454">
              <w:t>D «Бізнес, адміністрування та право»</w:t>
            </w:r>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jc w:val="both"/>
              <w:rPr>
                <w:b/>
              </w:rPr>
            </w:pPr>
            <w:r w:rsidRPr="001B0592">
              <w:rPr>
                <w:b/>
                <w:szCs w:val="28"/>
              </w:rPr>
              <w:t>Спеціальність</w:t>
            </w:r>
          </w:p>
        </w:tc>
        <w:tc>
          <w:tcPr>
            <w:tcW w:w="3784" w:type="pct"/>
            <w:vAlign w:val="center"/>
          </w:tcPr>
          <w:p w:rsidR="005A5B61" w:rsidRPr="0053205E" w:rsidRDefault="00824550" w:rsidP="004E0B2E">
            <w:pPr>
              <w:widowControl w:val="0"/>
              <w:ind w:firstLine="86"/>
              <w:rPr>
                <w:szCs w:val="22"/>
              </w:rPr>
            </w:pPr>
            <w:r>
              <w:rPr>
                <w:lang w:val="en-US"/>
              </w:rPr>
              <w:t>D</w:t>
            </w:r>
            <w:r w:rsidRPr="00824550">
              <w:rPr>
                <w:lang w:val="ru-RU"/>
              </w:rPr>
              <w:t>4</w:t>
            </w:r>
            <w:r w:rsidR="00431102" w:rsidRPr="006710DC">
              <w:t xml:space="preserve"> «Публічне управління та адміністрування»</w:t>
            </w:r>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jc w:val="both"/>
              <w:rPr>
                <w:b/>
              </w:rPr>
            </w:pPr>
            <w:r w:rsidRPr="001B0592">
              <w:rPr>
                <w:b/>
                <w:szCs w:val="28"/>
              </w:rPr>
              <w:t>Освітньо-професійна програма</w:t>
            </w:r>
          </w:p>
        </w:tc>
        <w:tc>
          <w:tcPr>
            <w:tcW w:w="3784" w:type="pct"/>
            <w:vAlign w:val="center"/>
          </w:tcPr>
          <w:p w:rsidR="005A5B61" w:rsidRPr="0053205E" w:rsidRDefault="00DD6A9F" w:rsidP="004E0B2E">
            <w:pPr>
              <w:widowControl w:val="0"/>
              <w:ind w:firstLine="86"/>
              <w:rPr>
                <w:szCs w:val="22"/>
              </w:rPr>
            </w:pPr>
            <w:r w:rsidRPr="00DD6A9F">
              <w:rPr>
                <w:rFonts w:eastAsia="Calibri"/>
                <w:sz w:val="26"/>
                <w:szCs w:val="26"/>
                <w:lang w:eastAsia="en-US"/>
              </w:rPr>
              <w:t>«Публічне управління та адміністрування»</w:t>
            </w:r>
            <w:bookmarkStart w:id="0" w:name="_GoBack"/>
            <w:bookmarkEnd w:id="0"/>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rPr>
                <w:b/>
                <w:szCs w:val="28"/>
              </w:rPr>
            </w:pPr>
            <w:r w:rsidRPr="001B0592">
              <w:rPr>
                <w:b/>
                <w:szCs w:val="28"/>
              </w:rPr>
              <w:t xml:space="preserve">Рівень вищої освіти </w:t>
            </w:r>
          </w:p>
        </w:tc>
        <w:tc>
          <w:tcPr>
            <w:tcW w:w="3784" w:type="pct"/>
            <w:vAlign w:val="center"/>
          </w:tcPr>
          <w:p w:rsidR="005A5B61" w:rsidRPr="001B0592" w:rsidRDefault="00402F45" w:rsidP="00402F45">
            <w:pPr>
              <w:widowControl w:val="0"/>
              <w:ind w:firstLine="86"/>
              <w:rPr>
                <w:szCs w:val="28"/>
              </w:rPr>
            </w:pPr>
            <w:r>
              <w:rPr>
                <w:szCs w:val="28"/>
              </w:rPr>
              <w:t>Другий</w:t>
            </w:r>
            <w:r w:rsidR="005A5B61" w:rsidRPr="00C541C8">
              <w:rPr>
                <w:szCs w:val="28"/>
              </w:rPr>
              <w:t xml:space="preserve"> (</w:t>
            </w:r>
            <w:r>
              <w:rPr>
                <w:szCs w:val="28"/>
              </w:rPr>
              <w:t>магістерський</w:t>
            </w:r>
            <w:r w:rsidR="005A5B61" w:rsidRPr="00C541C8">
              <w:rPr>
                <w:szCs w:val="28"/>
              </w:rPr>
              <w:t>)</w:t>
            </w:r>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jc w:val="both"/>
              <w:rPr>
                <w:b/>
                <w:szCs w:val="28"/>
              </w:rPr>
            </w:pPr>
            <w:r w:rsidRPr="001B0592">
              <w:rPr>
                <w:b/>
                <w:szCs w:val="28"/>
              </w:rPr>
              <w:t xml:space="preserve">Назва кафедри </w:t>
            </w:r>
          </w:p>
        </w:tc>
        <w:tc>
          <w:tcPr>
            <w:tcW w:w="3784" w:type="pct"/>
            <w:vAlign w:val="center"/>
          </w:tcPr>
          <w:p w:rsidR="005A5B61" w:rsidRPr="00900CFD" w:rsidRDefault="00431102" w:rsidP="004E0B2E">
            <w:pPr>
              <w:widowControl w:val="0"/>
              <w:ind w:firstLine="86"/>
              <w:rPr>
                <w:szCs w:val="28"/>
              </w:rPr>
            </w:pPr>
            <w:r>
              <w:rPr>
                <w:color w:val="000000"/>
                <w:szCs w:val="27"/>
              </w:rPr>
              <w:t xml:space="preserve">Кафедра </w:t>
            </w:r>
            <w:r w:rsidR="00B35BFA" w:rsidRPr="00B35BFA">
              <w:rPr>
                <w:color w:val="000000"/>
                <w:szCs w:val="27"/>
              </w:rPr>
              <w:t>менеджменту, маркетингу та публічного управління</w:t>
            </w:r>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rPr>
                <w:b/>
                <w:szCs w:val="28"/>
              </w:rPr>
            </w:pPr>
            <w:r w:rsidRPr="001B0592">
              <w:rPr>
                <w:b/>
                <w:szCs w:val="28"/>
              </w:rPr>
              <w:t>Тип дисципліни</w:t>
            </w:r>
          </w:p>
        </w:tc>
        <w:tc>
          <w:tcPr>
            <w:tcW w:w="3784" w:type="pct"/>
            <w:vAlign w:val="center"/>
          </w:tcPr>
          <w:p w:rsidR="005A5B61" w:rsidRPr="001B0592" w:rsidRDefault="005A5B61" w:rsidP="004E0B2E">
            <w:pPr>
              <w:widowControl w:val="0"/>
              <w:ind w:firstLine="86"/>
              <w:rPr>
                <w:szCs w:val="28"/>
              </w:rPr>
            </w:pPr>
            <w:r w:rsidRPr="00C541C8">
              <w:rPr>
                <w:szCs w:val="28"/>
              </w:rPr>
              <w:t xml:space="preserve">Вибіркова </w:t>
            </w:r>
          </w:p>
        </w:tc>
      </w:tr>
      <w:tr w:rsidR="005A5B61" w:rsidRPr="001B0592" w:rsidTr="0074757A">
        <w:trPr>
          <w:trHeight w:val="58"/>
        </w:trPr>
        <w:tc>
          <w:tcPr>
            <w:tcW w:w="1216" w:type="pct"/>
            <w:shd w:val="clear" w:color="auto" w:fill="D9D9D9" w:themeFill="background1" w:themeFillShade="D9"/>
            <w:vAlign w:val="center"/>
          </w:tcPr>
          <w:p w:rsidR="005A5B61" w:rsidRPr="001B0592" w:rsidRDefault="005A5B61" w:rsidP="004E0B2E">
            <w:pPr>
              <w:widowControl w:val="0"/>
              <w:rPr>
                <w:b/>
                <w:szCs w:val="28"/>
              </w:rPr>
            </w:pPr>
            <w:r w:rsidRPr="001B0592">
              <w:rPr>
                <w:b/>
                <w:szCs w:val="28"/>
              </w:rPr>
              <w:t>Семестр</w:t>
            </w:r>
          </w:p>
        </w:tc>
        <w:tc>
          <w:tcPr>
            <w:tcW w:w="3784" w:type="pct"/>
            <w:vAlign w:val="center"/>
          </w:tcPr>
          <w:p w:rsidR="005A5B61" w:rsidRPr="00A81484" w:rsidRDefault="00A81484" w:rsidP="004E0B2E">
            <w:pPr>
              <w:widowControl w:val="0"/>
              <w:ind w:firstLine="86"/>
              <w:rPr>
                <w:color w:val="000000" w:themeColor="text1"/>
                <w:szCs w:val="28"/>
              </w:rPr>
            </w:pPr>
            <w:r w:rsidRPr="00A81484">
              <w:rPr>
                <w:color w:val="000000" w:themeColor="text1"/>
                <w:szCs w:val="28"/>
              </w:rPr>
              <w:t>2</w:t>
            </w:r>
          </w:p>
        </w:tc>
      </w:tr>
      <w:tr w:rsidR="005A5B61" w:rsidRPr="001B0592" w:rsidTr="0074757A">
        <w:trPr>
          <w:trHeight w:val="58"/>
        </w:trPr>
        <w:tc>
          <w:tcPr>
            <w:tcW w:w="1216" w:type="pct"/>
            <w:shd w:val="clear" w:color="auto" w:fill="D9D9D9" w:themeFill="background1" w:themeFillShade="D9"/>
            <w:vAlign w:val="center"/>
          </w:tcPr>
          <w:p w:rsidR="005A5B61" w:rsidRPr="001B0592" w:rsidRDefault="005A5B61" w:rsidP="004E0B2E">
            <w:pPr>
              <w:widowControl w:val="0"/>
              <w:rPr>
                <w:b/>
                <w:szCs w:val="28"/>
              </w:rPr>
            </w:pPr>
            <w:r w:rsidRPr="001B0592">
              <w:rPr>
                <w:b/>
                <w:szCs w:val="28"/>
              </w:rPr>
              <w:t xml:space="preserve">Мова викладання </w:t>
            </w:r>
          </w:p>
        </w:tc>
        <w:tc>
          <w:tcPr>
            <w:tcW w:w="3784" w:type="pct"/>
            <w:vAlign w:val="center"/>
          </w:tcPr>
          <w:p w:rsidR="005A5B61" w:rsidRPr="00C541C8" w:rsidRDefault="005A5B61" w:rsidP="004E0B2E">
            <w:pPr>
              <w:widowControl w:val="0"/>
              <w:ind w:firstLine="86"/>
              <w:rPr>
                <w:szCs w:val="28"/>
              </w:rPr>
            </w:pPr>
            <w:r>
              <w:rPr>
                <w:szCs w:val="28"/>
              </w:rPr>
              <w:t>У</w:t>
            </w:r>
            <w:r w:rsidRPr="001B0592">
              <w:rPr>
                <w:szCs w:val="28"/>
              </w:rPr>
              <w:t xml:space="preserve">країнська </w:t>
            </w:r>
          </w:p>
        </w:tc>
      </w:tr>
      <w:tr w:rsidR="00431102" w:rsidRPr="001B0592" w:rsidTr="00991D7F">
        <w:trPr>
          <w:trHeight w:val="311"/>
        </w:trPr>
        <w:tc>
          <w:tcPr>
            <w:tcW w:w="1216" w:type="pct"/>
            <w:shd w:val="clear" w:color="auto" w:fill="D9D9D9" w:themeFill="background1" w:themeFillShade="D9"/>
            <w:vAlign w:val="center"/>
          </w:tcPr>
          <w:p w:rsidR="00431102" w:rsidRPr="001B0592" w:rsidRDefault="00431102" w:rsidP="00BB1383">
            <w:pPr>
              <w:widowControl w:val="0"/>
              <w:jc w:val="both"/>
              <w:rPr>
                <w:b/>
                <w:szCs w:val="28"/>
              </w:rPr>
            </w:pPr>
            <w:r>
              <w:rPr>
                <w:b/>
                <w:szCs w:val="28"/>
              </w:rPr>
              <w:t>Керівник</w:t>
            </w:r>
            <w:r w:rsidRPr="001B0592">
              <w:rPr>
                <w:b/>
                <w:szCs w:val="28"/>
              </w:rPr>
              <w:t xml:space="preserve"> курсу</w:t>
            </w:r>
          </w:p>
        </w:tc>
        <w:tc>
          <w:tcPr>
            <w:tcW w:w="3784" w:type="pct"/>
            <w:vAlign w:val="center"/>
          </w:tcPr>
          <w:p w:rsidR="00431102" w:rsidRPr="00660554" w:rsidRDefault="00431102" w:rsidP="002A0C00">
            <w:pPr>
              <w:ind w:firstLine="116"/>
              <w:jc w:val="both"/>
              <w:rPr>
                <w:b/>
              </w:rPr>
            </w:pPr>
            <w:r>
              <w:rPr>
                <w:b/>
                <w:lang w:val="ru-RU"/>
              </w:rPr>
              <w:t>Воробйов Серг</w:t>
            </w:r>
            <w:r>
              <w:rPr>
                <w:b/>
              </w:rPr>
              <w:t>ій Валерійович</w:t>
            </w:r>
            <w:r w:rsidRPr="00660554">
              <w:rPr>
                <w:b/>
              </w:rPr>
              <w:t>,</w:t>
            </w:r>
          </w:p>
          <w:p w:rsidR="00431102" w:rsidRPr="00660554" w:rsidRDefault="00431102" w:rsidP="002A0C00">
            <w:pPr>
              <w:ind w:firstLine="116"/>
              <w:jc w:val="both"/>
            </w:pPr>
            <w:r w:rsidRPr="006710DC">
              <w:t>кандидат наук державного управління, доцент кафедри менеджменту, маркетингу та публічного управління</w:t>
            </w:r>
          </w:p>
        </w:tc>
      </w:tr>
      <w:tr w:rsidR="00431102" w:rsidRPr="001B0592" w:rsidTr="008A794C">
        <w:trPr>
          <w:trHeight w:val="70"/>
        </w:trPr>
        <w:tc>
          <w:tcPr>
            <w:tcW w:w="1216" w:type="pct"/>
            <w:shd w:val="clear" w:color="auto" w:fill="D9D9D9" w:themeFill="background1" w:themeFillShade="D9"/>
            <w:vAlign w:val="center"/>
          </w:tcPr>
          <w:p w:rsidR="00431102" w:rsidRPr="001B0592" w:rsidRDefault="00431102" w:rsidP="00BB1383">
            <w:pPr>
              <w:widowControl w:val="0"/>
              <w:jc w:val="both"/>
              <w:rPr>
                <w:b/>
                <w:szCs w:val="28"/>
              </w:rPr>
            </w:pPr>
            <w:r w:rsidRPr="001B0592">
              <w:rPr>
                <w:b/>
                <w:szCs w:val="28"/>
              </w:rPr>
              <w:t xml:space="preserve">Профайл керівника курсу </w:t>
            </w:r>
          </w:p>
        </w:tc>
        <w:tc>
          <w:tcPr>
            <w:tcW w:w="3784" w:type="pct"/>
            <w:vAlign w:val="center"/>
          </w:tcPr>
          <w:p w:rsidR="00431102" w:rsidRPr="00660554" w:rsidRDefault="00431102" w:rsidP="002A0C00">
            <w:pPr>
              <w:ind w:firstLine="116"/>
              <w:rPr>
                <w:szCs w:val="22"/>
              </w:rPr>
            </w:pPr>
            <w:r w:rsidRPr="006710DC">
              <w:rPr>
                <w:szCs w:val="22"/>
              </w:rPr>
              <w:t>http://nasoa.edu.ua/fakultety/fe/ppu/sklad/</w:t>
            </w:r>
          </w:p>
        </w:tc>
      </w:tr>
      <w:tr w:rsidR="00431102" w:rsidRPr="001B0592" w:rsidTr="008A794C">
        <w:trPr>
          <w:trHeight w:val="690"/>
        </w:trPr>
        <w:tc>
          <w:tcPr>
            <w:tcW w:w="1216" w:type="pct"/>
            <w:shd w:val="clear" w:color="auto" w:fill="D9D9D9" w:themeFill="background1" w:themeFillShade="D9"/>
            <w:vAlign w:val="center"/>
          </w:tcPr>
          <w:p w:rsidR="00431102" w:rsidRPr="001B0592" w:rsidRDefault="00431102" w:rsidP="00BB1383">
            <w:pPr>
              <w:widowControl w:val="0"/>
              <w:jc w:val="both"/>
              <w:rPr>
                <w:b/>
                <w:szCs w:val="28"/>
              </w:rPr>
            </w:pPr>
            <w:r w:rsidRPr="001B0592">
              <w:rPr>
                <w:b/>
                <w:szCs w:val="28"/>
              </w:rPr>
              <w:t>Контактна інформа</w:t>
            </w:r>
            <w:r>
              <w:rPr>
                <w:b/>
                <w:szCs w:val="28"/>
              </w:rPr>
              <w:t>-</w:t>
            </w:r>
            <w:r w:rsidRPr="001B0592">
              <w:rPr>
                <w:b/>
                <w:szCs w:val="28"/>
              </w:rPr>
              <w:t xml:space="preserve">ціякерівника курсу </w:t>
            </w:r>
          </w:p>
          <w:p w:rsidR="00431102" w:rsidRPr="001B0592" w:rsidRDefault="00431102" w:rsidP="00BB1383">
            <w:pPr>
              <w:widowControl w:val="0"/>
              <w:jc w:val="both"/>
              <w:rPr>
                <w:b/>
                <w:szCs w:val="28"/>
              </w:rPr>
            </w:pPr>
            <w:r w:rsidRPr="001B0592">
              <w:rPr>
                <w:b/>
                <w:szCs w:val="28"/>
              </w:rPr>
              <w:t>(e-mail)</w:t>
            </w:r>
          </w:p>
        </w:tc>
        <w:tc>
          <w:tcPr>
            <w:tcW w:w="3784" w:type="pct"/>
            <w:vAlign w:val="center"/>
          </w:tcPr>
          <w:p w:rsidR="00431102" w:rsidRPr="006710DC" w:rsidRDefault="00431102" w:rsidP="002A0C00">
            <w:pPr>
              <w:ind w:firstLine="116"/>
              <w:rPr>
                <w:szCs w:val="28"/>
                <w:lang w:val="en-US"/>
              </w:rPr>
            </w:pPr>
            <w:r w:rsidRPr="00660554">
              <w:rPr>
                <w:szCs w:val="28"/>
              </w:rPr>
              <w:t xml:space="preserve">Е-mail: </w:t>
            </w:r>
            <w:hyperlink r:id="rId12" w:history="1">
              <w:r w:rsidRPr="00C27699">
                <w:rPr>
                  <w:rStyle w:val="a7"/>
                </w:rPr>
                <w:t>SVorobyov@nasoa.edu.ua</w:t>
              </w:r>
            </w:hyperlink>
            <w:r>
              <w:rPr>
                <w:lang w:val="en-US"/>
              </w:rPr>
              <w:t xml:space="preserve"> </w:t>
            </w:r>
          </w:p>
        </w:tc>
      </w:tr>
    </w:tbl>
    <w:p w:rsidR="001069E3" w:rsidRPr="00B535C8" w:rsidRDefault="001069E3" w:rsidP="004E0B2E">
      <w:pPr>
        <w:widowControl w:val="0"/>
        <w:jc w:val="center"/>
        <w:rPr>
          <w:b/>
          <w:sz w:val="12"/>
          <w:szCs w:val="12"/>
        </w:rPr>
      </w:pPr>
    </w:p>
    <w:p w:rsidR="0053205E" w:rsidRPr="00C541C8" w:rsidRDefault="00C541C8" w:rsidP="004E0B2E">
      <w:pPr>
        <w:widowControl w:val="0"/>
        <w:jc w:val="center"/>
        <w:rPr>
          <w:b/>
          <w:sz w:val="28"/>
          <w:szCs w:val="28"/>
        </w:rPr>
      </w:pPr>
      <w:r w:rsidRPr="00C541C8">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46"/>
        <w:gridCol w:w="1037"/>
        <w:gridCol w:w="752"/>
        <w:gridCol w:w="1989"/>
        <w:gridCol w:w="2437"/>
        <w:gridCol w:w="1352"/>
        <w:gridCol w:w="1498"/>
      </w:tblGrid>
      <w:tr w:rsidR="00BB1383" w:rsidRPr="001B0592" w:rsidTr="003101BC">
        <w:trPr>
          <w:trHeight w:val="20"/>
        </w:trPr>
        <w:tc>
          <w:tcPr>
            <w:tcW w:w="439" w:type="pct"/>
            <w:vMerge w:val="restart"/>
            <w:vAlign w:val="center"/>
          </w:tcPr>
          <w:p w:rsidR="00BB1383" w:rsidRDefault="00BB1383" w:rsidP="003101BC">
            <w:pPr>
              <w:jc w:val="center"/>
              <w:rPr>
                <w:b/>
                <w:szCs w:val="22"/>
              </w:rPr>
            </w:pPr>
            <w:bookmarkStart w:id="1" w:name="_Hlk179038246"/>
          </w:p>
          <w:p w:rsidR="00BB1383" w:rsidRDefault="00BB1383" w:rsidP="003101BC">
            <w:pPr>
              <w:jc w:val="center"/>
              <w:rPr>
                <w:b/>
                <w:szCs w:val="22"/>
              </w:rPr>
            </w:pPr>
          </w:p>
          <w:p w:rsidR="00BB1383" w:rsidRDefault="00BB1383" w:rsidP="003101BC">
            <w:pPr>
              <w:jc w:val="center"/>
              <w:rPr>
                <w:b/>
                <w:szCs w:val="22"/>
              </w:rPr>
            </w:pPr>
          </w:p>
          <w:p w:rsidR="00BB1383" w:rsidRDefault="00BB1383" w:rsidP="003101BC">
            <w:pPr>
              <w:jc w:val="center"/>
              <w:rPr>
                <w:b/>
                <w:szCs w:val="22"/>
              </w:rPr>
            </w:pPr>
          </w:p>
          <w:p w:rsidR="00BB1383" w:rsidRPr="001B0592" w:rsidRDefault="00BB1383" w:rsidP="003101BC">
            <w:pPr>
              <w:jc w:val="center"/>
              <w:rPr>
                <w:b/>
                <w:sz w:val="22"/>
                <w:szCs w:val="22"/>
              </w:rPr>
            </w:pPr>
            <w:r w:rsidRPr="001B0592">
              <w:rPr>
                <w:b/>
                <w:szCs w:val="22"/>
              </w:rPr>
              <w:t>Обсяг:</w:t>
            </w:r>
          </w:p>
        </w:tc>
        <w:tc>
          <w:tcPr>
            <w:tcW w:w="499" w:type="pct"/>
            <w:vMerge w:val="restart"/>
            <w:vAlign w:val="center"/>
          </w:tcPr>
          <w:p w:rsidR="00BB1383" w:rsidRPr="001B0592" w:rsidRDefault="00BB1383" w:rsidP="003101BC">
            <w:pPr>
              <w:jc w:val="center"/>
              <w:rPr>
                <w:szCs w:val="22"/>
              </w:rPr>
            </w:pPr>
            <w:r w:rsidRPr="001B0592">
              <w:rPr>
                <w:szCs w:val="22"/>
              </w:rPr>
              <w:t>Кредитів ECTS</w:t>
            </w:r>
          </w:p>
        </w:tc>
        <w:tc>
          <w:tcPr>
            <w:tcW w:w="354" w:type="pct"/>
            <w:vMerge w:val="restart"/>
            <w:vAlign w:val="center"/>
          </w:tcPr>
          <w:p w:rsidR="00BB1383" w:rsidRPr="001B0592" w:rsidRDefault="00BB1383" w:rsidP="003101BC">
            <w:pPr>
              <w:jc w:val="center"/>
              <w:rPr>
                <w:szCs w:val="22"/>
              </w:rPr>
            </w:pPr>
            <w:r w:rsidRPr="001B0592">
              <w:rPr>
                <w:szCs w:val="22"/>
              </w:rPr>
              <w:t>Годин</w:t>
            </w:r>
          </w:p>
        </w:tc>
        <w:tc>
          <w:tcPr>
            <w:tcW w:w="3708" w:type="pct"/>
            <w:gridSpan w:val="4"/>
            <w:vAlign w:val="center"/>
          </w:tcPr>
          <w:p w:rsidR="00BB1383" w:rsidRPr="001B0592" w:rsidRDefault="00BB1383" w:rsidP="003101BC">
            <w:pPr>
              <w:jc w:val="center"/>
              <w:rPr>
                <w:szCs w:val="22"/>
              </w:rPr>
            </w:pPr>
            <w:r w:rsidRPr="001B0592">
              <w:rPr>
                <w:szCs w:val="22"/>
              </w:rPr>
              <w:t>За видами занять:</w:t>
            </w:r>
          </w:p>
        </w:tc>
      </w:tr>
      <w:tr w:rsidR="00BB1383" w:rsidRPr="001B0592" w:rsidTr="003101BC">
        <w:trPr>
          <w:trHeight w:val="835"/>
        </w:trPr>
        <w:tc>
          <w:tcPr>
            <w:tcW w:w="439" w:type="pct"/>
            <w:vMerge/>
            <w:vAlign w:val="center"/>
          </w:tcPr>
          <w:p w:rsidR="00BB1383" w:rsidRPr="001B0592" w:rsidRDefault="00BB1383" w:rsidP="003101BC">
            <w:pPr>
              <w:jc w:val="center"/>
              <w:rPr>
                <w:sz w:val="22"/>
                <w:szCs w:val="22"/>
              </w:rPr>
            </w:pPr>
          </w:p>
        </w:tc>
        <w:tc>
          <w:tcPr>
            <w:tcW w:w="499" w:type="pct"/>
            <w:vMerge/>
            <w:vAlign w:val="center"/>
          </w:tcPr>
          <w:p w:rsidR="00BB1383" w:rsidRPr="001B0592" w:rsidRDefault="00BB1383" w:rsidP="003101BC">
            <w:pPr>
              <w:jc w:val="center"/>
              <w:rPr>
                <w:szCs w:val="22"/>
              </w:rPr>
            </w:pPr>
          </w:p>
        </w:tc>
        <w:tc>
          <w:tcPr>
            <w:tcW w:w="354" w:type="pct"/>
            <w:vMerge/>
            <w:vAlign w:val="center"/>
          </w:tcPr>
          <w:p w:rsidR="00BB1383" w:rsidRPr="001B0592" w:rsidRDefault="00BB1383" w:rsidP="003101BC">
            <w:pPr>
              <w:jc w:val="center"/>
              <w:rPr>
                <w:szCs w:val="22"/>
              </w:rPr>
            </w:pPr>
          </w:p>
        </w:tc>
        <w:tc>
          <w:tcPr>
            <w:tcW w:w="1040" w:type="pct"/>
            <w:vAlign w:val="center"/>
          </w:tcPr>
          <w:p w:rsidR="00BB1383" w:rsidRPr="001B0592" w:rsidRDefault="00BB1383" w:rsidP="003101BC">
            <w:pPr>
              <w:jc w:val="center"/>
              <w:rPr>
                <w:szCs w:val="22"/>
              </w:rPr>
            </w:pPr>
            <w:r w:rsidRPr="001B0592">
              <w:rPr>
                <w:szCs w:val="22"/>
              </w:rPr>
              <w:t>Лекцій</w:t>
            </w:r>
          </w:p>
        </w:tc>
        <w:tc>
          <w:tcPr>
            <w:tcW w:w="1253" w:type="pct"/>
            <w:vAlign w:val="center"/>
          </w:tcPr>
          <w:p w:rsidR="00BB1383" w:rsidRPr="001D3DB5" w:rsidRDefault="00BB1383" w:rsidP="003101BC">
            <w:pPr>
              <w:jc w:val="center"/>
              <w:rPr>
                <w:szCs w:val="22"/>
              </w:rPr>
            </w:pPr>
            <w:r w:rsidRPr="001D3DB5">
              <w:rPr>
                <w:szCs w:val="22"/>
              </w:rPr>
              <w:t>Практичних та семінарських  занять</w:t>
            </w:r>
          </w:p>
        </w:tc>
        <w:tc>
          <w:tcPr>
            <w:tcW w:w="706" w:type="pct"/>
            <w:vAlign w:val="center"/>
          </w:tcPr>
          <w:p w:rsidR="00BB1383" w:rsidRPr="001B0592" w:rsidRDefault="00BB1383" w:rsidP="003101BC">
            <w:pPr>
              <w:jc w:val="center"/>
              <w:rPr>
                <w:szCs w:val="22"/>
              </w:rPr>
            </w:pPr>
            <w:r w:rsidRPr="001B0592">
              <w:rPr>
                <w:szCs w:val="22"/>
              </w:rPr>
              <w:t>Самостійна підготовка</w:t>
            </w:r>
          </w:p>
        </w:tc>
        <w:tc>
          <w:tcPr>
            <w:tcW w:w="705" w:type="pct"/>
            <w:vAlign w:val="center"/>
          </w:tcPr>
          <w:p w:rsidR="00BB1383" w:rsidRPr="001B0592" w:rsidRDefault="00BB1383" w:rsidP="003101BC">
            <w:pPr>
              <w:jc w:val="center"/>
              <w:rPr>
                <w:szCs w:val="22"/>
              </w:rPr>
            </w:pPr>
            <w:r>
              <w:rPr>
                <w:szCs w:val="22"/>
              </w:rPr>
              <w:t>Вид підсумкового контролю</w:t>
            </w:r>
          </w:p>
        </w:tc>
      </w:tr>
      <w:tr w:rsidR="00BB1383" w:rsidRPr="001B0592" w:rsidTr="003101BC">
        <w:trPr>
          <w:trHeight w:val="20"/>
        </w:trPr>
        <w:tc>
          <w:tcPr>
            <w:tcW w:w="439" w:type="pct"/>
            <w:vMerge/>
            <w:vAlign w:val="center"/>
          </w:tcPr>
          <w:p w:rsidR="00BB1383" w:rsidRPr="001B0592" w:rsidRDefault="00BB1383" w:rsidP="003101BC">
            <w:pPr>
              <w:jc w:val="center"/>
              <w:rPr>
                <w:sz w:val="22"/>
                <w:szCs w:val="22"/>
              </w:rPr>
            </w:pPr>
          </w:p>
        </w:tc>
        <w:tc>
          <w:tcPr>
            <w:tcW w:w="4561" w:type="pct"/>
            <w:gridSpan w:val="6"/>
            <w:vAlign w:val="center"/>
          </w:tcPr>
          <w:p w:rsidR="00BB1383" w:rsidRDefault="00BB1383" w:rsidP="003101BC">
            <w:pPr>
              <w:jc w:val="center"/>
              <w:rPr>
                <w:szCs w:val="22"/>
              </w:rPr>
            </w:pPr>
            <w:r>
              <w:rPr>
                <w:szCs w:val="22"/>
              </w:rPr>
              <w:t>Денна форма навчання</w:t>
            </w:r>
          </w:p>
        </w:tc>
      </w:tr>
      <w:tr w:rsidR="00BB1383" w:rsidRPr="001B0592" w:rsidTr="003101BC">
        <w:trPr>
          <w:trHeight w:val="20"/>
        </w:trPr>
        <w:tc>
          <w:tcPr>
            <w:tcW w:w="439" w:type="pct"/>
            <w:vMerge/>
            <w:vAlign w:val="center"/>
          </w:tcPr>
          <w:p w:rsidR="00BB1383" w:rsidRPr="001B0592" w:rsidRDefault="00BB1383" w:rsidP="003101BC">
            <w:pPr>
              <w:jc w:val="center"/>
              <w:rPr>
                <w:sz w:val="22"/>
                <w:szCs w:val="22"/>
              </w:rPr>
            </w:pPr>
          </w:p>
        </w:tc>
        <w:tc>
          <w:tcPr>
            <w:tcW w:w="499" w:type="pct"/>
            <w:vAlign w:val="center"/>
          </w:tcPr>
          <w:p w:rsidR="00BB1383" w:rsidRPr="001B0592" w:rsidRDefault="00BB1383" w:rsidP="003101BC">
            <w:pPr>
              <w:jc w:val="center"/>
              <w:rPr>
                <w:szCs w:val="22"/>
              </w:rPr>
            </w:pPr>
            <w:r>
              <w:rPr>
                <w:szCs w:val="22"/>
              </w:rPr>
              <w:t>4</w:t>
            </w:r>
          </w:p>
        </w:tc>
        <w:tc>
          <w:tcPr>
            <w:tcW w:w="354" w:type="pct"/>
            <w:vAlign w:val="center"/>
          </w:tcPr>
          <w:p w:rsidR="00BB1383" w:rsidRPr="001B0592" w:rsidRDefault="00BB1383" w:rsidP="003101BC">
            <w:pPr>
              <w:jc w:val="center"/>
              <w:rPr>
                <w:szCs w:val="22"/>
              </w:rPr>
            </w:pPr>
            <w:r>
              <w:rPr>
                <w:szCs w:val="22"/>
              </w:rPr>
              <w:t>120</w:t>
            </w:r>
          </w:p>
        </w:tc>
        <w:tc>
          <w:tcPr>
            <w:tcW w:w="1040" w:type="pct"/>
            <w:vAlign w:val="center"/>
          </w:tcPr>
          <w:p w:rsidR="00BB1383" w:rsidRPr="001B0592" w:rsidRDefault="00BB1383" w:rsidP="003101BC">
            <w:pPr>
              <w:jc w:val="center"/>
              <w:rPr>
                <w:szCs w:val="22"/>
              </w:rPr>
            </w:pPr>
            <w:r>
              <w:rPr>
                <w:szCs w:val="22"/>
              </w:rPr>
              <w:t>20</w:t>
            </w:r>
          </w:p>
        </w:tc>
        <w:tc>
          <w:tcPr>
            <w:tcW w:w="1253" w:type="pct"/>
            <w:vAlign w:val="center"/>
          </w:tcPr>
          <w:p w:rsidR="00BB1383" w:rsidRPr="001B0592" w:rsidRDefault="00BB1383" w:rsidP="003101BC">
            <w:pPr>
              <w:jc w:val="center"/>
              <w:rPr>
                <w:szCs w:val="22"/>
              </w:rPr>
            </w:pPr>
            <w:r w:rsidRPr="002E18B1">
              <w:rPr>
                <w:szCs w:val="22"/>
              </w:rPr>
              <w:t>2</w:t>
            </w:r>
            <w:r>
              <w:rPr>
                <w:szCs w:val="22"/>
              </w:rPr>
              <w:t>2</w:t>
            </w:r>
          </w:p>
        </w:tc>
        <w:tc>
          <w:tcPr>
            <w:tcW w:w="706" w:type="pct"/>
            <w:vAlign w:val="center"/>
          </w:tcPr>
          <w:p w:rsidR="00BB1383" w:rsidRPr="001B0592" w:rsidRDefault="00BB1383" w:rsidP="003101BC">
            <w:pPr>
              <w:jc w:val="center"/>
              <w:rPr>
                <w:szCs w:val="22"/>
              </w:rPr>
            </w:pPr>
            <w:r>
              <w:rPr>
                <w:szCs w:val="22"/>
              </w:rPr>
              <w:t>78</w:t>
            </w:r>
          </w:p>
        </w:tc>
        <w:tc>
          <w:tcPr>
            <w:tcW w:w="705" w:type="pct"/>
            <w:vAlign w:val="center"/>
          </w:tcPr>
          <w:p w:rsidR="00BB1383" w:rsidRPr="001B0592" w:rsidRDefault="00BB1383" w:rsidP="003101BC">
            <w:pPr>
              <w:jc w:val="center"/>
              <w:rPr>
                <w:szCs w:val="22"/>
              </w:rPr>
            </w:pPr>
            <w:r>
              <w:rPr>
                <w:szCs w:val="22"/>
              </w:rPr>
              <w:t>Залік</w:t>
            </w:r>
          </w:p>
        </w:tc>
      </w:tr>
      <w:tr w:rsidR="00BB1383" w:rsidRPr="001B0592" w:rsidTr="003101BC">
        <w:trPr>
          <w:trHeight w:val="20"/>
        </w:trPr>
        <w:tc>
          <w:tcPr>
            <w:tcW w:w="439" w:type="pct"/>
            <w:vMerge/>
            <w:vAlign w:val="center"/>
          </w:tcPr>
          <w:p w:rsidR="00BB1383" w:rsidRPr="001B0592" w:rsidRDefault="00BB1383" w:rsidP="003101BC">
            <w:pPr>
              <w:jc w:val="center"/>
              <w:rPr>
                <w:sz w:val="22"/>
                <w:szCs w:val="22"/>
              </w:rPr>
            </w:pPr>
          </w:p>
        </w:tc>
        <w:tc>
          <w:tcPr>
            <w:tcW w:w="4561" w:type="pct"/>
            <w:gridSpan w:val="6"/>
            <w:vAlign w:val="center"/>
          </w:tcPr>
          <w:p w:rsidR="00BB1383" w:rsidRDefault="00BB1383" w:rsidP="003101BC">
            <w:pPr>
              <w:jc w:val="center"/>
              <w:rPr>
                <w:szCs w:val="22"/>
              </w:rPr>
            </w:pPr>
            <w:r>
              <w:rPr>
                <w:szCs w:val="22"/>
              </w:rPr>
              <w:t>Заочна форма навчання</w:t>
            </w:r>
          </w:p>
        </w:tc>
      </w:tr>
      <w:tr w:rsidR="00BB1383" w:rsidRPr="001B0592" w:rsidTr="003101BC">
        <w:trPr>
          <w:trHeight w:val="20"/>
        </w:trPr>
        <w:tc>
          <w:tcPr>
            <w:tcW w:w="439" w:type="pct"/>
            <w:vMerge/>
            <w:vAlign w:val="center"/>
          </w:tcPr>
          <w:p w:rsidR="00BB1383" w:rsidRPr="001B0592" w:rsidRDefault="00BB1383" w:rsidP="003101BC">
            <w:pPr>
              <w:jc w:val="center"/>
              <w:rPr>
                <w:sz w:val="22"/>
                <w:szCs w:val="22"/>
              </w:rPr>
            </w:pPr>
          </w:p>
        </w:tc>
        <w:tc>
          <w:tcPr>
            <w:tcW w:w="499" w:type="pct"/>
            <w:vAlign w:val="center"/>
          </w:tcPr>
          <w:p w:rsidR="00BB1383" w:rsidRDefault="00402F45" w:rsidP="003101BC">
            <w:pPr>
              <w:jc w:val="center"/>
              <w:rPr>
                <w:szCs w:val="22"/>
              </w:rPr>
            </w:pPr>
            <w:r>
              <w:rPr>
                <w:szCs w:val="22"/>
              </w:rPr>
              <w:t>4</w:t>
            </w:r>
          </w:p>
        </w:tc>
        <w:tc>
          <w:tcPr>
            <w:tcW w:w="354" w:type="pct"/>
            <w:vAlign w:val="center"/>
          </w:tcPr>
          <w:p w:rsidR="00BB1383" w:rsidRDefault="00402F45" w:rsidP="003101BC">
            <w:pPr>
              <w:jc w:val="center"/>
              <w:rPr>
                <w:szCs w:val="22"/>
              </w:rPr>
            </w:pPr>
            <w:r>
              <w:rPr>
                <w:szCs w:val="22"/>
              </w:rPr>
              <w:t>120</w:t>
            </w:r>
          </w:p>
        </w:tc>
        <w:tc>
          <w:tcPr>
            <w:tcW w:w="1040" w:type="pct"/>
            <w:vAlign w:val="center"/>
          </w:tcPr>
          <w:p w:rsidR="00BB1383" w:rsidRDefault="00402F45" w:rsidP="003101BC">
            <w:pPr>
              <w:jc w:val="center"/>
              <w:rPr>
                <w:szCs w:val="22"/>
              </w:rPr>
            </w:pPr>
            <w:r>
              <w:rPr>
                <w:szCs w:val="22"/>
              </w:rPr>
              <w:t>4</w:t>
            </w:r>
          </w:p>
        </w:tc>
        <w:tc>
          <w:tcPr>
            <w:tcW w:w="1253" w:type="pct"/>
            <w:vAlign w:val="center"/>
          </w:tcPr>
          <w:p w:rsidR="00BB1383" w:rsidRDefault="00402F45" w:rsidP="003101BC">
            <w:pPr>
              <w:jc w:val="center"/>
              <w:rPr>
                <w:szCs w:val="22"/>
              </w:rPr>
            </w:pPr>
            <w:r>
              <w:rPr>
                <w:szCs w:val="22"/>
              </w:rPr>
              <w:t>2</w:t>
            </w:r>
          </w:p>
        </w:tc>
        <w:tc>
          <w:tcPr>
            <w:tcW w:w="706" w:type="pct"/>
            <w:vAlign w:val="center"/>
          </w:tcPr>
          <w:p w:rsidR="00BB1383" w:rsidRDefault="00402F45" w:rsidP="003101BC">
            <w:pPr>
              <w:jc w:val="center"/>
              <w:rPr>
                <w:szCs w:val="22"/>
              </w:rPr>
            </w:pPr>
            <w:r>
              <w:rPr>
                <w:szCs w:val="22"/>
              </w:rPr>
              <w:t>114</w:t>
            </w:r>
          </w:p>
        </w:tc>
        <w:tc>
          <w:tcPr>
            <w:tcW w:w="705" w:type="pct"/>
            <w:vAlign w:val="center"/>
          </w:tcPr>
          <w:p w:rsidR="00BB1383" w:rsidRDefault="00BB1383" w:rsidP="003101BC">
            <w:pPr>
              <w:jc w:val="center"/>
              <w:rPr>
                <w:szCs w:val="22"/>
              </w:rPr>
            </w:pPr>
            <w:r>
              <w:rPr>
                <w:szCs w:val="22"/>
              </w:rPr>
              <w:t>Залік</w:t>
            </w:r>
          </w:p>
        </w:tc>
      </w:tr>
      <w:bookmarkEnd w:id="1"/>
    </w:tbl>
    <w:p w:rsidR="00746BED" w:rsidRPr="00CD41B7" w:rsidRDefault="00746BED" w:rsidP="002C65DC">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877"/>
        <w:gridCol w:w="8034"/>
      </w:tblGrid>
      <w:tr w:rsidR="007935E6" w:rsidRPr="001B0592" w:rsidTr="003B6FC0">
        <w:trPr>
          <w:trHeight w:val="20"/>
        </w:trPr>
        <w:tc>
          <w:tcPr>
            <w:tcW w:w="947" w:type="pct"/>
            <w:shd w:val="clear" w:color="auto" w:fill="D9D9D9" w:themeFill="background1" w:themeFillShade="D9"/>
            <w:vAlign w:val="center"/>
          </w:tcPr>
          <w:p w:rsidR="007935E6" w:rsidRPr="001B0592" w:rsidRDefault="007935E6" w:rsidP="002C65DC">
            <w:pPr>
              <w:widowControl w:val="0"/>
              <w:jc w:val="center"/>
              <w:rPr>
                <w:b/>
              </w:rPr>
            </w:pPr>
            <w:r w:rsidRPr="001B0592">
              <w:rPr>
                <w:b/>
              </w:rPr>
              <w:t>Опис</w:t>
            </w:r>
            <w:r>
              <w:rPr>
                <w:b/>
              </w:rPr>
              <w:t xml:space="preserve"> дисципліни</w:t>
            </w:r>
          </w:p>
        </w:tc>
        <w:tc>
          <w:tcPr>
            <w:tcW w:w="4053" w:type="pct"/>
            <w:vAlign w:val="center"/>
          </w:tcPr>
          <w:p w:rsidR="000A354A" w:rsidRPr="000A354A" w:rsidRDefault="000A354A" w:rsidP="000A354A">
            <w:pPr>
              <w:widowControl w:val="0"/>
              <w:jc w:val="both"/>
            </w:pPr>
            <w:r w:rsidRPr="000A354A">
              <w:rPr>
                <w:b/>
              </w:rPr>
              <w:t>Навчальна дисципліна «</w:t>
            </w:r>
            <w:r w:rsidR="00402F45" w:rsidRPr="00402F45">
              <w:rPr>
                <w:b/>
              </w:rPr>
              <w:t>Цифровий розвиток та електронна демократія</w:t>
            </w:r>
            <w:r w:rsidRPr="000A354A">
              <w:rPr>
                <w:b/>
              </w:rPr>
              <w:t>»</w:t>
            </w:r>
            <w:r w:rsidRPr="000A354A">
              <w:t xml:space="preserve"> є вибірковою компонентою</w:t>
            </w:r>
            <w:r>
              <w:t xml:space="preserve"> </w:t>
            </w:r>
            <w:r w:rsidRPr="000A354A">
              <w:t>навчального плану. Як вибіркова складова, вивчення дисципліни дозволить здобувачу вищої освіти сформувати індивідуальну освітню траєкторію.</w:t>
            </w:r>
          </w:p>
          <w:p w:rsidR="000A354A" w:rsidRPr="000A354A" w:rsidRDefault="000A354A" w:rsidP="000B7AF9">
            <w:pPr>
              <w:widowControl w:val="0"/>
              <w:jc w:val="both"/>
            </w:pPr>
            <w:r w:rsidRPr="000A354A">
              <w:rPr>
                <w:b/>
              </w:rPr>
              <w:t>Мета вивчення навчальної дисципліни</w:t>
            </w:r>
            <w:r w:rsidRPr="000A354A">
              <w:t xml:space="preserve"> полягає у формуванні знань, умінь і навичок у студентів щодо основних понять, принципів</w:t>
            </w:r>
            <w:r w:rsidR="005975A6">
              <w:t>,</w:t>
            </w:r>
            <w:r w:rsidRPr="000A354A">
              <w:t xml:space="preserve"> засобів</w:t>
            </w:r>
            <w:r w:rsidR="005975A6">
              <w:t xml:space="preserve"> та механізмів публічного управління</w:t>
            </w:r>
            <w:r w:rsidRPr="000A354A">
              <w:t xml:space="preserve"> </w:t>
            </w:r>
            <w:r w:rsidR="005975A6">
              <w:t>у сфері цифрового розвитку, цифрових трансформацій та цифровізації</w:t>
            </w:r>
            <w:r w:rsidRPr="000A354A">
              <w:t>.</w:t>
            </w:r>
          </w:p>
          <w:p w:rsidR="000B7AF9" w:rsidRPr="000B7AF9" w:rsidRDefault="000A354A" w:rsidP="000B7AF9">
            <w:pPr>
              <w:pStyle w:val="a8"/>
              <w:spacing w:before="0" w:beforeAutospacing="0" w:after="0" w:afterAutospacing="0"/>
              <w:jc w:val="both"/>
              <w:rPr>
                <w:color w:val="FF0000"/>
              </w:rPr>
            </w:pPr>
            <w:r w:rsidRPr="000A354A">
              <w:rPr>
                <w:b/>
              </w:rPr>
              <w:t>Завдання вивчення навчальної дисципліни:</w:t>
            </w:r>
            <w:r w:rsidRPr="000A354A">
              <w:t xml:space="preserve"> </w:t>
            </w:r>
          </w:p>
          <w:p w:rsidR="002C65DC" w:rsidRPr="000B7AF9" w:rsidRDefault="000B7AF9" w:rsidP="000B7AF9">
            <w:pPr>
              <w:pStyle w:val="a8"/>
              <w:spacing w:before="0" w:beforeAutospacing="0" w:after="0" w:afterAutospacing="0"/>
              <w:jc w:val="both"/>
              <w:rPr>
                <w:color w:val="000000" w:themeColor="text1"/>
              </w:rPr>
            </w:pPr>
            <w:r w:rsidRPr="000B7AF9">
              <w:rPr>
                <w:color w:val="000000" w:themeColor="text1"/>
              </w:rPr>
              <w:t>одержання знань щодо теоретичних, правових та технологічних основ цифрової трансформації, основних моделей та напрямків цифровізації, форм та методів використання цифрових технологій в публічному управлінні та адмініструванні, основні напрямки державної політики цифровізації публічного управління та адміністрування, розвитку цифрового врядування, цифрового перетворення та електронної демократії</w:t>
            </w:r>
          </w:p>
          <w:p w:rsidR="007935E6" w:rsidRPr="00794A9B" w:rsidRDefault="007935E6" w:rsidP="002C65DC">
            <w:pPr>
              <w:widowControl w:val="0"/>
              <w:autoSpaceDE w:val="0"/>
              <w:autoSpaceDN w:val="0"/>
              <w:jc w:val="both"/>
            </w:pPr>
            <w:r w:rsidRPr="00794A9B">
              <w:rPr>
                <w:b/>
                <w:bCs/>
              </w:rPr>
              <w:t xml:space="preserve">Формат проведення дисципліни: </w:t>
            </w:r>
            <w:r w:rsidRPr="00794A9B">
              <w:t xml:space="preserve">лекції, практичні(семінарські) заняття, </w:t>
            </w:r>
            <w:r w:rsidRPr="00794A9B">
              <w:lastRenderedPageBreak/>
              <w:t>самостійна робота. Здобувачі вищої освіти мають змогу отримати індивідуальні консультації</w:t>
            </w:r>
            <w:r w:rsidR="004E0B2E">
              <w:t>.</w:t>
            </w:r>
          </w:p>
        </w:tc>
      </w:tr>
      <w:tr w:rsidR="008902DE" w:rsidRPr="001B0592" w:rsidTr="003B6FC0">
        <w:trPr>
          <w:trHeight w:val="20"/>
        </w:trPr>
        <w:tc>
          <w:tcPr>
            <w:tcW w:w="947" w:type="pct"/>
            <w:shd w:val="clear" w:color="auto" w:fill="D9D9D9" w:themeFill="background1" w:themeFillShade="D9"/>
            <w:vAlign w:val="center"/>
          </w:tcPr>
          <w:p w:rsidR="008902DE" w:rsidRPr="00C22A67" w:rsidRDefault="008902DE" w:rsidP="008902DE">
            <w:pPr>
              <w:widowControl w:val="0"/>
              <w:jc w:val="center"/>
              <w:rPr>
                <w:b/>
                <w:highlight w:val="yellow"/>
              </w:rPr>
            </w:pPr>
            <w:r w:rsidRPr="00C22A67">
              <w:rPr>
                <w:b/>
              </w:rPr>
              <w:lastRenderedPageBreak/>
              <w:t xml:space="preserve">Професійні компетентності </w:t>
            </w:r>
          </w:p>
        </w:tc>
        <w:tc>
          <w:tcPr>
            <w:tcW w:w="4053" w:type="pct"/>
            <w:vAlign w:val="center"/>
          </w:tcPr>
          <w:p w:rsidR="00A6452B" w:rsidRPr="00A6452B" w:rsidRDefault="00A6452B" w:rsidP="00A6452B">
            <w:pPr>
              <w:pStyle w:val="24"/>
              <w:widowControl w:val="0"/>
              <w:spacing w:after="0" w:line="240" w:lineRule="auto"/>
              <w:jc w:val="both"/>
              <w:rPr>
                <w:sz w:val="24"/>
                <w:lang w:val="uk-UA"/>
              </w:rPr>
            </w:pPr>
            <w:r w:rsidRPr="00A6452B">
              <w:rPr>
                <w:sz w:val="24"/>
                <w:lang w:val="uk-UA"/>
              </w:rPr>
              <w:t>ЗК03. Здатність розробляти та управляти проєктами.</w:t>
            </w:r>
          </w:p>
          <w:p w:rsidR="00A6452B" w:rsidRPr="00A6452B" w:rsidRDefault="00A6452B" w:rsidP="00A6452B">
            <w:pPr>
              <w:pStyle w:val="24"/>
              <w:widowControl w:val="0"/>
              <w:spacing w:after="0" w:line="240" w:lineRule="auto"/>
              <w:jc w:val="both"/>
              <w:rPr>
                <w:sz w:val="24"/>
                <w:lang w:val="uk-UA"/>
              </w:rPr>
            </w:pPr>
            <w:r w:rsidRPr="00A6452B">
              <w:rPr>
                <w:sz w:val="24"/>
                <w:lang w:val="uk-UA"/>
              </w:rPr>
              <w:t>ЗК05. Здатність приймати обґрунтовані рішення та використовувати сучасні комунікаційні технології.</w:t>
            </w:r>
          </w:p>
          <w:p w:rsidR="00A6452B" w:rsidRPr="00A6452B" w:rsidRDefault="00A6452B" w:rsidP="00A6452B">
            <w:pPr>
              <w:pStyle w:val="24"/>
              <w:widowControl w:val="0"/>
              <w:spacing w:after="0" w:line="240" w:lineRule="auto"/>
              <w:jc w:val="both"/>
              <w:rPr>
                <w:sz w:val="24"/>
                <w:lang w:val="uk-UA"/>
              </w:rPr>
            </w:pPr>
            <w:r w:rsidRPr="00A6452B">
              <w:rPr>
                <w:sz w:val="24"/>
                <w:lang w:val="uk-UA"/>
              </w:rPr>
              <w:t>СК03. Здатність організовувати інформаційно-аналітичне забезпечення управлінських процесів із використанням сучасних інформаційних ресурсів та технологій, зокрема розробляти заходи щодо впровадження електронного урядування в різних сферах публічного управління та адміністрування.</w:t>
            </w:r>
          </w:p>
          <w:p w:rsidR="008902DE" w:rsidRPr="002C65DC" w:rsidRDefault="00A6452B" w:rsidP="00A6452B">
            <w:pPr>
              <w:pStyle w:val="24"/>
              <w:widowControl w:val="0"/>
              <w:spacing w:after="0" w:line="240" w:lineRule="auto"/>
              <w:jc w:val="both"/>
              <w:rPr>
                <w:b/>
                <w:sz w:val="24"/>
                <w:highlight w:val="yellow"/>
                <w:lang w:val="uk-UA"/>
              </w:rPr>
            </w:pPr>
            <w:r w:rsidRPr="00A6452B">
              <w:rPr>
                <w:sz w:val="24"/>
                <w:lang w:val="uk-UA"/>
              </w:rPr>
              <w:t>СК12. Здатність розробляти стратегії та приймати стратегічні рішення в публічному управлінні</w:t>
            </w:r>
          </w:p>
        </w:tc>
      </w:tr>
      <w:tr w:rsidR="007E724D" w:rsidRPr="001B0592" w:rsidTr="003B6FC0">
        <w:trPr>
          <w:trHeight w:val="20"/>
        </w:trPr>
        <w:tc>
          <w:tcPr>
            <w:tcW w:w="947" w:type="pct"/>
            <w:shd w:val="clear" w:color="auto" w:fill="D9D9D9" w:themeFill="background1" w:themeFillShade="D9"/>
            <w:vAlign w:val="center"/>
          </w:tcPr>
          <w:p w:rsidR="007E724D" w:rsidRPr="00C22A67" w:rsidRDefault="007E724D" w:rsidP="004E0B2E">
            <w:pPr>
              <w:widowControl w:val="0"/>
              <w:jc w:val="center"/>
              <w:rPr>
                <w:b/>
                <w:highlight w:val="yellow"/>
              </w:rPr>
            </w:pPr>
            <w:r w:rsidRPr="00C22A67">
              <w:rPr>
                <w:b/>
              </w:rPr>
              <w:t xml:space="preserve">Програмні результати навчання </w:t>
            </w:r>
          </w:p>
        </w:tc>
        <w:tc>
          <w:tcPr>
            <w:tcW w:w="4053" w:type="pct"/>
            <w:vAlign w:val="center"/>
          </w:tcPr>
          <w:p w:rsidR="00A6452B" w:rsidRPr="00A6452B" w:rsidRDefault="00A6452B" w:rsidP="00A6452B">
            <w:pPr>
              <w:pStyle w:val="24"/>
              <w:widowControl w:val="0"/>
              <w:spacing w:after="0" w:line="240" w:lineRule="auto"/>
              <w:jc w:val="both"/>
              <w:rPr>
                <w:sz w:val="24"/>
                <w:lang w:val="uk-UA"/>
              </w:rPr>
            </w:pPr>
            <w:r w:rsidRPr="00A6452B">
              <w:rPr>
                <w:sz w:val="24"/>
                <w:lang w:val="uk-UA"/>
              </w:rPr>
              <w:t>РН04. Використовувати сучасні статистичні методи, моделі, цифрові технології, спеціалізоване програмне забезпечення для розв’язання складних задач публічного управління та адміністрування.</w:t>
            </w:r>
          </w:p>
          <w:p w:rsidR="00A6452B" w:rsidRPr="00A6452B" w:rsidRDefault="00A6452B" w:rsidP="00A6452B">
            <w:pPr>
              <w:pStyle w:val="24"/>
              <w:widowControl w:val="0"/>
              <w:spacing w:after="0" w:line="240" w:lineRule="auto"/>
              <w:jc w:val="both"/>
              <w:rPr>
                <w:sz w:val="24"/>
                <w:lang w:val="uk-UA"/>
              </w:rPr>
            </w:pPr>
            <w:r w:rsidRPr="00A6452B">
              <w:rPr>
                <w:sz w:val="24"/>
                <w:lang w:val="uk-UA"/>
              </w:rPr>
              <w:t>РН05. Визначати пріоритетні напрями впровадження електронного урядування та розвитку електронної демократії.</w:t>
            </w:r>
          </w:p>
          <w:p w:rsidR="00A6452B" w:rsidRDefault="00A6452B" w:rsidP="00A6452B">
            <w:pPr>
              <w:pStyle w:val="24"/>
              <w:widowControl w:val="0"/>
              <w:spacing w:after="0" w:line="240" w:lineRule="auto"/>
              <w:jc w:val="both"/>
              <w:rPr>
                <w:sz w:val="24"/>
                <w:lang w:val="uk-UA"/>
              </w:rPr>
            </w:pPr>
            <w:r w:rsidRPr="00A6452B">
              <w:rPr>
                <w:sz w:val="24"/>
                <w:lang w:val="uk-UA"/>
              </w:rPr>
              <w:t>РН06. Здійснювати ефективне управління інноваціями, ресурсами, ризиками, проєктами, змінами, якістю, застосовувати сучасні моделі, підходи та технології, міжнародний досвід при проєктуванні та реорганізації управлінських та загальноорганізаційних структур.</w:t>
            </w:r>
          </w:p>
          <w:p w:rsidR="00A6452B" w:rsidRPr="00A6452B" w:rsidRDefault="00A6452B" w:rsidP="00A6452B">
            <w:pPr>
              <w:pStyle w:val="24"/>
              <w:widowControl w:val="0"/>
              <w:spacing w:after="0" w:line="240" w:lineRule="auto"/>
              <w:jc w:val="both"/>
              <w:rPr>
                <w:sz w:val="24"/>
                <w:lang w:val="uk-UA"/>
              </w:rPr>
            </w:pPr>
            <w:r w:rsidRPr="00A6452B">
              <w:rPr>
                <w:sz w:val="24"/>
                <w:lang w:val="uk-UA"/>
              </w:rPr>
              <w:t>РН11. Розробляти обґрунтовані управлінські рішення з урахуванням питань європейської та євроатлантичної інтеграції, враховувати цілі, наявні законодавчі, часові та ресурсні обмеження, оцінювати політичні, соціальні, економічні та екологічні наслідки варіантів рішень.</w:t>
            </w:r>
          </w:p>
          <w:p w:rsidR="007E724D" w:rsidRPr="00F052BC" w:rsidRDefault="00A6452B" w:rsidP="00A6452B">
            <w:pPr>
              <w:pStyle w:val="24"/>
              <w:widowControl w:val="0"/>
              <w:spacing w:after="0" w:line="240" w:lineRule="auto"/>
              <w:jc w:val="both"/>
              <w:rPr>
                <w:b/>
                <w:sz w:val="24"/>
                <w:highlight w:val="yellow"/>
                <w:lang w:val="uk-UA"/>
              </w:rPr>
            </w:pPr>
            <w:r w:rsidRPr="00A6452B">
              <w:rPr>
                <w:sz w:val="24"/>
                <w:lang w:val="uk-UA"/>
              </w:rPr>
              <w:t>РН13. Розробляти стратегічні управлінські рішення в публічному управлінні з використанням методів та механізмів стратегічного управління.</w:t>
            </w:r>
          </w:p>
        </w:tc>
      </w:tr>
      <w:tr w:rsidR="00991D7F" w:rsidRPr="001B0592" w:rsidTr="003B6FC0">
        <w:trPr>
          <w:trHeight w:val="20"/>
        </w:trPr>
        <w:tc>
          <w:tcPr>
            <w:tcW w:w="947" w:type="pct"/>
            <w:shd w:val="clear" w:color="auto" w:fill="D9D9D9" w:themeFill="background1" w:themeFillShade="D9"/>
            <w:vAlign w:val="center"/>
          </w:tcPr>
          <w:p w:rsidR="00991D7F" w:rsidRPr="00991D7F" w:rsidRDefault="00991D7F" w:rsidP="004E0B2E">
            <w:pPr>
              <w:widowControl w:val="0"/>
              <w:jc w:val="center"/>
              <w:rPr>
                <w:b/>
              </w:rPr>
            </w:pPr>
            <w:r w:rsidRPr="00991D7F">
              <w:rPr>
                <w:b/>
              </w:rPr>
              <w:t>Програма навчальної дисципліни</w:t>
            </w:r>
          </w:p>
        </w:tc>
        <w:tc>
          <w:tcPr>
            <w:tcW w:w="4053" w:type="pct"/>
            <w:vAlign w:val="center"/>
          </w:tcPr>
          <w:p w:rsidR="000B7AF9" w:rsidRPr="00972779" w:rsidRDefault="000B7AF9" w:rsidP="000B7AF9">
            <w:pPr>
              <w:pStyle w:val="24"/>
              <w:widowControl w:val="0"/>
              <w:spacing w:after="0" w:line="240" w:lineRule="auto"/>
              <w:jc w:val="both"/>
              <w:rPr>
                <w:b/>
                <w:sz w:val="24"/>
                <w:lang w:val="uk-UA"/>
              </w:rPr>
            </w:pPr>
            <w:r w:rsidRPr="00972779">
              <w:rPr>
                <w:b/>
                <w:sz w:val="24"/>
                <w:lang w:val="uk-UA"/>
              </w:rPr>
              <w:t>Змістовний модуль 1. Сутність та інструменти електронної демократії</w:t>
            </w:r>
          </w:p>
          <w:p w:rsidR="000B7AF9" w:rsidRPr="000B7AF9" w:rsidRDefault="000B7AF9" w:rsidP="000B7AF9">
            <w:pPr>
              <w:pStyle w:val="24"/>
              <w:widowControl w:val="0"/>
              <w:spacing w:after="0" w:line="240" w:lineRule="auto"/>
              <w:jc w:val="both"/>
              <w:rPr>
                <w:sz w:val="24"/>
                <w:lang w:val="uk-UA"/>
              </w:rPr>
            </w:pPr>
            <w:r w:rsidRPr="000B7AF9">
              <w:rPr>
                <w:sz w:val="24"/>
                <w:lang w:val="uk-UA"/>
              </w:rPr>
              <w:t>Тема 1. Інструменти електронної демократії (електронні звернення, електронні петиції, електронне голосування, електронні консультації щодо політики та законодавства)</w:t>
            </w:r>
          </w:p>
          <w:p w:rsidR="000B7AF9" w:rsidRPr="000B7AF9" w:rsidRDefault="000B7AF9" w:rsidP="000B7AF9">
            <w:pPr>
              <w:pStyle w:val="24"/>
              <w:widowControl w:val="0"/>
              <w:spacing w:after="0" w:line="240" w:lineRule="auto"/>
              <w:jc w:val="both"/>
              <w:rPr>
                <w:sz w:val="24"/>
                <w:lang w:val="uk-UA"/>
              </w:rPr>
            </w:pPr>
            <w:r w:rsidRPr="000B7AF9">
              <w:rPr>
                <w:sz w:val="24"/>
                <w:lang w:val="uk-UA"/>
              </w:rPr>
              <w:t>Тема 2. Мета, основні цілі та завдання цифрового розвитку та електронної демократії в Україні. Розвиток цифрової економіки та суспільства (основні цілі та напрями цифрового розвитку, принципи цифровізації).</w:t>
            </w:r>
          </w:p>
          <w:p w:rsidR="000B7AF9" w:rsidRPr="000B7AF9" w:rsidRDefault="000B7AF9" w:rsidP="000B7AF9">
            <w:pPr>
              <w:pStyle w:val="24"/>
              <w:widowControl w:val="0"/>
              <w:spacing w:after="0" w:line="240" w:lineRule="auto"/>
              <w:jc w:val="both"/>
              <w:rPr>
                <w:sz w:val="24"/>
                <w:lang w:val="uk-UA"/>
              </w:rPr>
            </w:pPr>
            <w:r w:rsidRPr="000B7AF9">
              <w:rPr>
                <w:sz w:val="24"/>
                <w:lang w:val="uk-UA"/>
              </w:rPr>
              <w:t>Тема 3. Законодавче забезпечення розвитку електронного урядування. Нормативно-правові засади надання електронних адміністративних послуг.</w:t>
            </w:r>
          </w:p>
          <w:p w:rsidR="000B7AF9" w:rsidRPr="000B7AF9" w:rsidRDefault="000B7AF9" w:rsidP="000B7AF9">
            <w:pPr>
              <w:pStyle w:val="24"/>
              <w:widowControl w:val="0"/>
              <w:spacing w:after="0" w:line="240" w:lineRule="auto"/>
              <w:jc w:val="both"/>
              <w:rPr>
                <w:sz w:val="24"/>
                <w:lang w:val="uk-UA"/>
              </w:rPr>
            </w:pPr>
            <w:r w:rsidRPr="000B7AF9">
              <w:rPr>
                <w:sz w:val="24"/>
                <w:lang w:val="uk-UA"/>
              </w:rPr>
              <w:t>Тема 4. Цифрові стратегії та інтеграція до єдиного цифрового ринку ЄС. Формування і розвиток цифрових навичок та цифрових компетентностей в суспільстві. Формування стратегії впровадження інструментів електронної демократії. Технології електронного урядування.</w:t>
            </w:r>
          </w:p>
          <w:p w:rsidR="000B7AF9" w:rsidRPr="00972779" w:rsidRDefault="00972779" w:rsidP="000B7AF9">
            <w:pPr>
              <w:pStyle w:val="24"/>
              <w:widowControl w:val="0"/>
              <w:spacing w:after="0" w:line="240" w:lineRule="auto"/>
              <w:jc w:val="both"/>
              <w:rPr>
                <w:b/>
                <w:sz w:val="24"/>
                <w:lang w:val="uk-UA"/>
              </w:rPr>
            </w:pPr>
            <w:r w:rsidRPr="00972779">
              <w:rPr>
                <w:b/>
                <w:sz w:val="24"/>
                <w:lang w:val="uk-UA"/>
              </w:rPr>
              <w:t xml:space="preserve">Змістовний модуль </w:t>
            </w:r>
            <w:r w:rsidR="000B7AF9" w:rsidRPr="00972779">
              <w:rPr>
                <w:b/>
                <w:sz w:val="24"/>
                <w:lang w:val="uk-UA"/>
              </w:rPr>
              <w:t>2. Впровадження електронного врядування та розвиток інформаційного суспільства</w:t>
            </w:r>
          </w:p>
          <w:p w:rsidR="000B7AF9" w:rsidRPr="000B7AF9" w:rsidRDefault="000B7AF9" w:rsidP="000B7AF9">
            <w:pPr>
              <w:pStyle w:val="24"/>
              <w:widowControl w:val="0"/>
              <w:spacing w:after="0" w:line="240" w:lineRule="auto"/>
              <w:jc w:val="both"/>
              <w:rPr>
                <w:sz w:val="24"/>
                <w:lang w:val="uk-UA"/>
              </w:rPr>
            </w:pPr>
            <w:r w:rsidRPr="000B7AF9">
              <w:rPr>
                <w:sz w:val="24"/>
                <w:lang w:val="uk-UA"/>
              </w:rPr>
              <w:t>Тема 5. Поняття та основні характеристики електронних послуг. Надання державних послуг з використанням сучасних інформаційно-комунікаційних технологій.</w:t>
            </w:r>
          </w:p>
          <w:p w:rsidR="000B7AF9" w:rsidRPr="000B7AF9" w:rsidRDefault="000B7AF9" w:rsidP="000B7AF9">
            <w:pPr>
              <w:pStyle w:val="24"/>
              <w:widowControl w:val="0"/>
              <w:spacing w:after="0" w:line="240" w:lineRule="auto"/>
              <w:jc w:val="both"/>
              <w:rPr>
                <w:sz w:val="24"/>
                <w:lang w:val="uk-UA"/>
              </w:rPr>
            </w:pPr>
            <w:r w:rsidRPr="000B7AF9">
              <w:rPr>
                <w:sz w:val="24"/>
                <w:lang w:val="uk-UA"/>
              </w:rPr>
              <w:t>Тема 6. Центральні органи виконавчої влади, відповідальні за формування та реалізацію політики впровадження електронного урядування.</w:t>
            </w:r>
          </w:p>
          <w:p w:rsidR="000B7AF9" w:rsidRPr="000B7AF9" w:rsidRDefault="000B7AF9" w:rsidP="000B7AF9">
            <w:pPr>
              <w:pStyle w:val="24"/>
              <w:widowControl w:val="0"/>
              <w:spacing w:after="0" w:line="240" w:lineRule="auto"/>
              <w:jc w:val="both"/>
              <w:rPr>
                <w:sz w:val="24"/>
                <w:lang w:val="uk-UA"/>
              </w:rPr>
            </w:pPr>
            <w:r w:rsidRPr="000B7AF9">
              <w:rPr>
                <w:sz w:val="24"/>
                <w:lang w:val="uk-UA"/>
              </w:rPr>
              <w:t>Тема 7. Формування інформаційного суспільства та програми інформатизації територіальних громад. Діджиталізація в територіальних громадах: громада в смартфоні.</w:t>
            </w:r>
          </w:p>
          <w:p w:rsidR="000B7AF9" w:rsidRPr="000B7AF9" w:rsidRDefault="000B7AF9" w:rsidP="000B7AF9">
            <w:pPr>
              <w:pStyle w:val="24"/>
              <w:widowControl w:val="0"/>
              <w:spacing w:after="0" w:line="240" w:lineRule="auto"/>
              <w:jc w:val="both"/>
              <w:rPr>
                <w:sz w:val="24"/>
                <w:lang w:val="uk-UA"/>
              </w:rPr>
            </w:pPr>
            <w:r w:rsidRPr="000B7AF9">
              <w:rPr>
                <w:sz w:val="24"/>
                <w:lang w:val="uk-UA"/>
              </w:rPr>
              <w:t xml:space="preserve">Тема 8. </w:t>
            </w:r>
            <w:r w:rsidR="00972779">
              <w:rPr>
                <w:sz w:val="24"/>
                <w:lang w:val="uk-UA"/>
              </w:rPr>
              <w:t>І</w:t>
            </w:r>
            <w:r w:rsidRPr="000B7AF9">
              <w:rPr>
                <w:sz w:val="24"/>
                <w:lang w:val="uk-UA"/>
              </w:rPr>
              <w:t>нформаційні технології залучення громадян до процесу прийняття управлінських рішень.</w:t>
            </w:r>
          </w:p>
          <w:p w:rsidR="0017129D" w:rsidRPr="00991D7F" w:rsidRDefault="000B7AF9" w:rsidP="000B7AF9">
            <w:pPr>
              <w:pStyle w:val="24"/>
              <w:widowControl w:val="0"/>
              <w:spacing w:after="0" w:line="240" w:lineRule="auto"/>
              <w:jc w:val="both"/>
              <w:rPr>
                <w:b/>
              </w:rPr>
            </w:pPr>
            <w:r w:rsidRPr="000B7AF9">
              <w:rPr>
                <w:sz w:val="24"/>
                <w:lang w:val="uk-UA"/>
              </w:rPr>
              <w:t>Тема 9. Забезпечення кібербезпеки в публічному секторі</w:t>
            </w:r>
          </w:p>
        </w:tc>
      </w:tr>
      <w:tr w:rsidR="00746BED" w:rsidRPr="001B0592" w:rsidTr="003B6FC0">
        <w:trPr>
          <w:trHeight w:val="20"/>
        </w:trPr>
        <w:tc>
          <w:tcPr>
            <w:tcW w:w="947" w:type="pct"/>
            <w:shd w:val="clear" w:color="auto" w:fill="D9D9D9" w:themeFill="background1" w:themeFillShade="D9"/>
            <w:vAlign w:val="center"/>
          </w:tcPr>
          <w:p w:rsidR="00746BED" w:rsidRPr="00991D7F" w:rsidRDefault="00746BED" w:rsidP="004E0B2E">
            <w:pPr>
              <w:widowControl w:val="0"/>
              <w:jc w:val="center"/>
              <w:rPr>
                <w:b/>
              </w:rPr>
            </w:pPr>
            <w:r>
              <w:rPr>
                <w:b/>
              </w:rPr>
              <w:t>Методи навчання</w:t>
            </w:r>
          </w:p>
        </w:tc>
        <w:tc>
          <w:tcPr>
            <w:tcW w:w="4053" w:type="pct"/>
            <w:vAlign w:val="center"/>
          </w:tcPr>
          <w:p w:rsidR="00746BED" w:rsidRDefault="00AA491E" w:rsidP="004E0B2E">
            <w:pPr>
              <w:widowControl w:val="0"/>
              <w:tabs>
                <w:tab w:val="left" w:pos="1134"/>
              </w:tabs>
              <w:jc w:val="both"/>
              <w:rPr>
                <w:szCs w:val="28"/>
              </w:rPr>
            </w:pPr>
            <w:r w:rsidRPr="00AA491E">
              <w:rPr>
                <w:szCs w:val="28"/>
              </w:rPr>
              <w:t>Під</w:t>
            </w:r>
            <w:r w:rsidR="00972779">
              <w:rPr>
                <w:szCs w:val="28"/>
              </w:rPr>
              <w:t xml:space="preserve"> </w:t>
            </w:r>
            <w:r w:rsidRPr="00AA491E">
              <w:rPr>
                <w:szCs w:val="28"/>
              </w:rPr>
              <w:t xml:space="preserve">час проведення лекцій застосовуються такі методи навчання: </w:t>
            </w:r>
            <w:r w:rsidRPr="002C0B8A">
              <w:rPr>
                <w:szCs w:val="28"/>
              </w:rPr>
              <w:t>презентації</w:t>
            </w:r>
            <w:r w:rsidRPr="00AA491E">
              <w:rPr>
                <w:szCs w:val="28"/>
              </w:rPr>
              <w:t xml:space="preserve"> у програмі Microsoft Office PowerPoint, </w:t>
            </w:r>
            <w:r>
              <w:rPr>
                <w:szCs w:val="28"/>
              </w:rPr>
              <w:t xml:space="preserve">пояснення, обговорення теоретичних </w:t>
            </w:r>
            <w:r>
              <w:rPr>
                <w:szCs w:val="28"/>
              </w:rPr>
              <w:lastRenderedPageBreak/>
              <w:t>питань, дискусії, іл</w:t>
            </w:r>
            <w:r w:rsidR="008A794C">
              <w:rPr>
                <w:szCs w:val="28"/>
              </w:rPr>
              <w:t>юстративно-роздатковий матеріал</w:t>
            </w:r>
            <w:r w:rsidR="004E0B2E">
              <w:rPr>
                <w:szCs w:val="28"/>
              </w:rPr>
              <w:t>.</w:t>
            </w:r>
          </w:p>
          <w:p w:rsidR="00AA491E" w:rsidRPr="00AA491E" w:rsidRDefault="00AA491E" w:rsidP="00D455CF">
            <w:pPr>
              <w:widowControl w:val="0"/>
              <w:tabs>
                <w:tab w:val="left" w:pos="1134"/>
              </w:tabs>
              <w:jc w:val="both"/>
              <w:rPr>
                <w:szCs w:val="28"/>
              </w:rPr>
            </w:pPr>
            <w:r>
              <w:rPr>
                <w:szCs w:val="28"/>
              </w:rPr>
              <w:t xml:space="preserve">Під час практичних (семінарських) занять застосовуються такі методи навчання: </w:t>
            </w:r>
            <w:r w:rsidR="00D75D0A">
              <w:rPr>
                <w:szCs w:val="28"/>
              </w:rPr>
              <w:t xml:space="preserve">доповіді, письмове виконання практичних занять, </w:t>
            </w:r>
            <w:r w:rsidR="00026AB6">
              <w:rPr>
                <w:szCs w:val="28"/>
              </w:rPr>
              <w:t>ситуаційні завдання</w:t>
            </w:r>
            <w:r w:rsidR="00D75D0A">
              <w:rPr>
                <w:szCs w:val="28"/>
              </w:rPr>
              <w:t xml:space="preserve">, </w:t>
            </w:r>
            <w:r w:rsidR="00D455CF">
              <w:rPr>
                <w:szCs w:val="28"/>
                <w:lang w:val="ru-RU"/>
              </w:rPr>
              <w:t xml:space="preserve">кейси, </w:t>
            </w:r>
            <w:r w:rsidR="00240FCD">
              <w:rPr>
                <w:szCs w:val="28"/>
              </w:rPr>
              <w:t>методи «мозкового штурму», дослідницькі методи</w:t>
            </w:r>
            <w:r w:rsidR="004E0B2E">
              <w:rPr>
                <w:szCs w:val="28"/>
              </w:rPr>
              <w:t>.</w:t>
            </w:r>
          </w:p>
        </w:tc>
      </w:tr>
      <w:tr w:rsidR="009E7C3C" w:rsidRPr="001B0592" w:rsidTr="003B6FC0">
        <w:trPr>
          <w:trHeight w:val="20"/>
        </w:trPr>
        <w:tc>
          <w:tcPr>
            <w:tcW w:w="947" w:type="pct"/>
            <w:shd w:val="clear" w:color="auto" w:fill="D9D9D9" w:themeFill="background1" w:themeFillShade="D9"/>
            <w:vAlign w:val="center"/>
          </w:tcPr>
          <w:p w:rsidR="009E7C3C" w:rsidRDefault="009E7C3C" w:rsidP="004E0B2E">
            <w:pPr>
              <w:widowControl w:val="0"/>
              <w:jc w:val="center"/>
              <w:rPr>
                <w:b/>
              </w:rPr>
            </w:pPr>
            <w:r>
              <w:rPr>
                <w:b/>
              </w:rPr>
              <w:lastRenderedPageBreak/>
              <w:t xml:space="preserve">Матеріально-технічне забезпечення </w:t>
            </w:r>
            <w:r w:rsidR="00B415D6">
              <w:rPr>
                <w:b/>
              </w:rPr>
              <w:t xml:space="preserve">навчальної </w:t>
            </w:r>
            <w:r>
              <w:rPr>
                <w:b/>
              </w:rPr>
              <w:t>дисципліни</w:t>
            </w:r>
          </w:p>
        </w:tc>
        <w:tc>
          <w:tcPr>
            <w:tcW w:w="4053" w:type="pct"/>
            <w:vAlign w:val="center"/>
          </w:tcPr>
          <w:p w:rsidR="0039137A" w:rsidRPr="00026AB6" w:rsidRDefault="0039137A" w:rsidP="004E0B2E">
            <w:pPr>
              <w:widowControl w:val="0"/>
              <w:tabs>
                <w:tab w:val="left" w:pos="1134"/>
              </w:tabs>
              <w:jc w:val="both"/>
              <w:rPr>
                <w:szCs w:val="28"/>
              </w:rPr>
            </w:pPr>
            <w:r w:rsidRPr="0039137A">
              <w:rPr>
                <w:szCs w:val="28"/>
              </w:rPr>
              <w:t xml:space="preserve">Комп’ютери з програмним забезпеченням для виконання </w:t>
            </w:r>
            <w:r>
              <w:rPr>
                <w:szCs w:val="28"/>
              </w:rPr>
              <w:t>різних видів освітньої діяльності</w:t>
            </w:r>
            <w:r w:rsidRPr="0039137A">
              <w:rPr>
                <w:szCs w:val="28"/>
              </w:rPr>
              <w:t>: Microsoft Office</w:t>
            </w:r>
            <w:r w:rsidR="008A794C">
              <w:rPr>
                <w:szCs w:val="28"/>
              </w:rPr>
              <w:t>, Веб-браузери</w:t>
            </w:r>
            <w:r w:rsidR="00026AB6">
              <w:rPr>
                <w:szCs w:val="28"/>
              </w:rPr>
              <w:t xml:space="preserve">, демоверсії програми </w:t>
            </w:r>
            <w:r w:rsidR="00026AB6">
              <w:rPr>
                <w:szCs w:val="28"/>
                <w:lang w:val="en-US"/>
              </w:rPr>
              <w:t>CRM</w:t>
            </w:r>
            <w:r w:rsidR="00026AB6">
              <w:rPr>
                <w:szCs w:val="28"/>
              </w:rPr>
              <w:t xml:space="preserve"> та її додатки, професійні маркетингові інформаційні ресурси.</w:t>
            </w:r>
          </w:p>
          <w:p w:rsidR="009E7C3C" w:rsidRPr="0039137A" w:rsidRDefault="0039137A" w:rsidP="004E0B2E">
            <w:pPr>
              <w:widowControl w:val="0"/>
              <w:tabs>
                <w:tab w:val="left" w:pos="1134"/>
              </w:tabs>
              <w:jc w:val="both"/>
              <w:rPr>
                <w:b/>
                <w:bCs/>
              </w:rPr>
            </w:pPr>
            <w:r w:rsidRPr="0039137A">
              <w:rPr>
                <w:szCs w:val="28"/>
              </w:rPr>
              <w:t>Мульт</w:t>
            </w:r>
            <w:r>
              <w:rPr>
                <w:szCs w:val="28"/>
              </w:rPr>
              <w:t xml:space="preserve">имедійний проектор, комп’ютер або ноутбук, використання платформи </w:t>
            </w:r>
            <w:r>
              <w:rPr>
                <w:szCs w:val="28"/>
                <w:lang w:val="en-US"/>
              </w:rPr>
              <w:t>MicrosoftTeems</w:t>
            </w:r>
            <w:r>
              <w:rPr>
                <w:szCs w:val="28"/>
              </w:rPr>
              <w:t xml:space="preserve"> та </w:t>
            </w:r>
            <w:r>
              <w:rPr>
                <w:szCs w:val="28"/>
                <w:lang w:val="en-US"/>
              </w:rPr>
              <w:t>Moodle</w:t>
            </w:r>
            <w:r>
              <w:rPr>
                <w:szCs w:val="28"/>
              </w:rPr>
              <w:t>для дистанційного навчання</w:t>
            </w:r>
            <w:r w:rsidR="004E0B2E">
              <w:rPr>
                <w:szCs w:val="28"/>
              </w:rPr>
              <w:t>.</w:t>
            </w:r>
          </w:p>
        </w:tc>
      </w:tr>
      <w:tr w:rsidR="00240FCD" w:rsidRPr="001B0592" w:rsidTr="003B6FC0">
        <w:trPr>
          <w:trHeight w:val="20"/>
        </w:trPr>
        <w:tc>
          <w:tcPr>
            <w:tcW w:w="947" w:type="pct"/>
            <w:shd w:val="clear" w:color="auto" w:fill="D9D9D9" w:themeFill="background1" w:themeFillShade="D9"/>
            <w:vAlign w:val="center"/>
          </w:tcPr>
          <w:p w:rsidR="00240FCD" w:rsidRDefault="00240FCD" w:rsidP="004E0B2E">
            <w:pPr>
              <w:widowControl w:val="0"/>
              <w:jc w:val="center"/>
              <w:rPr>
                <w:b/>
              </w:rPr>
            </w:pPr>
            <w:r>
              <w:rPr>
                <w:b/>
              </w:rPr>
              <w:t>Політики навчальної дисципліни</w:t>
            </w:r>
          </w:p>
        </w:tc>
        <w:tc>
          <w:tcPr>
            <w:tcW w:w="4053" w:type="pct"/>
            <w:vAlign w:val="center"/>
          </w:tcPr>
          <w:p w:rsidR="00F27E3F" w:rsidRDefault="00F27E3F" w:rsidP="004E0B2E">
            <w:pPr>
              <w:pStyle w:val="Default"/>
              <w:widowControl w:val="0"/>
              <w:jc w:val="both"/>
              <w:rPr>
                <w:color w:val="auto"/>
                <w:spacing w:val="-4"/>
                <w:lang w:val="uk-UA"/>
              </w:rPr>
            </w:pPr>
            <w:r w:rsidRPr="00ED7D7E">
              <w:rPr>
                <w:b/>
                <w:i/>
                <w:color w:val="auto"/>
                <w:spacing w:val="-4"/>
                <w:lang w:val="uk-UA"/>
              </w:rPr>
              <w:t>Політика щодо академічної доброчесності</w:t>
            </w:r>
            <w:r w:rsidRPr="00ED7D7E">
              <w:rPr>
                <w:b/>
                <w:i/>
                <w:color w:val="auto"/>
                <w:spacing w:val="-4"/>
                <w:lang w:val="uk-UA" w:eastAsia="ru-RU"/>
              </w:rPr>
              <w:t>.</w:t>
            </w:r>
            <w:r w:rsidR="00AD6DEF">
              <w:rPr>
                <w:b/>
                <w:i/>
                <w:color w:val="auto"/>
                <w:spacing w:val="-4"/>
                <w:lang w:val="uk-UA" w:eastAsia="ru-RU"/>
              </w:rPr>
              <w:t xml:space="preserve"> </w:t>
            </w:r>
            <w:r w:rsidR="009F391E" w:rsidRPr="0033726E">
              <w:rPr>
                <w:color w:val="auto"/>
                <w:spacing w:val="-4"/>
                <w:lang w:val="uk-UA"/>
              </w:rPr>
              <w:t>Дотримання а</w:t>
            </w:r>
            <w:r w:rsidRPr="00ED7D7E">
              <w:rPr>
                <w:color w:val="auto"/>
                <w:spacing w:val="-4"/>
                <w:lang w:val="uk-UA"/>
              </w:rPr>
              <w:t>кадемічн</w:t>
            </w:r>
            <w:r w:rsidR="009F391E">
              <w:rPr>
                <w:color w:val="auto"/>
                <w:spacing w:val="-4"/>
                <w:lang w:val="uk-UA"/>
              </w:rPr>
              <w:t>ої</w:t>
            </w:r>
            <w:r w:rsidRPr="00ED7D7E">
              <w:rPr>
                <w:color w:val="auto"/>
                <w:spacing w:val="-4"/>
                <w:lang w:val="uk-UA"/>
              </w:rPr>
              <w:t xml:space="preserve"> доброчесн</w:t>
            </w:r>
            <w:r w:rsidR="009F391E">
              <w:rPr>
                <w:color w:val="auto"/>
                <w:spacing w:val="-4"/>
                <w:lang w:val="uk-UA"/>
              </w:rPr>
              <w:t xml:space="preserve">ості </w:t>
            </w:r>
            <w:r w:rsidRPr="00ED7D7E">
              <w:rPr>
                <w:color w:val="auto"/>
                <w:spacing w:val="-4"/>
                <w:lang w:val="uk-UA"/>
              </w:rPr>
              <w:t>здобувач</w:t>
            </w:r>
            <w:r w:rsidR="009F391E">
              <w:rPr>
                <w:color w:val="auto"/>
                <w:spacing w:val="-4"/>
                <w:lang w:val="uk-UA"/>
              </w:rPr>
              <w:t xml:space="preserve">ами </w:t>
            </w:r>
            <w:r w:rsidRPr="00ED7D7E">
              <w:rPr>
                <w:color w:val="auto"/>
                <w:spacing w:val="-4"/>
                <w:lang w:val="uk-UA"/>
              </w:rPr>
              <w:t>вищої освіти</w:t>
            </w:r>
            <w:r w:rsidR="009F391E">
              <w:rPr>
                <w:color w:val="auto"/>
                <w:spacing w:val="-4"/>
                <w:lang w:val="uk-UA"/>
              </w:rPr>
              <w:t xml:space="preserve"> НАСОА є передумовою для </w:t>
            </w:r>
            <w:r w:rsidR="0033726E">
              <w:rPr>
                <w:color w:val="auto"/>
                <w:spacing w:val="-4"/>
                <w:lang w:val="uk-UA"/>
              </w:rPr>
              <w:t xml:space="preserve">ефективного </w:t>
            </w:r>
            <w:r w:rsidRPr="00ED7D7E">
              <w:rPr>
                <w:color w:val="auto"/>
                <w:spacing w:val="-4"/>
                <w:lang w:val="uk-UA"/>
              </w:rPr>
              <w:t>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w:t>
            </w:r>
            <w:r w:rsidR="0033726E">
              <w:rPr>
                <w:color w:val="auto"/>
                <w:spacing w:val="-4"/>
                <w:lang w:val="uk-UA"/>
              </w:rPr>
              <w:t>ю</w:t>
            </w:r>
            <w:r w:rsidRPr="00ED7D7E">
              <w:rPr>
                <w:color w:val="auto"/>
                <w:spacing w:val="-4"/>
                <w:lang w:val="uk-UA"/>
              </w:rPr>
              <w:t>ться:</w:t>
            </w:r>
            <w:r w:rsidR="00AD6DEF">
              <w:rPr>
                <w:color w:val="auto"/>
                <w:spacing w:val="-4"/>
                <w:lang w:val="uk-UA"/>
              </w:rPr>
              <w:t xml:space="preserve"> </w:t>
            </w:r>
            <w:r w:rsidR="00F052BC" w:rsidRPr="00F052BC">
              <w:rPr>
                <w:i/>
                <w:iCs/>
                <w:color w:val="auto"/>
                <w:spacing w:val="-4"/>
                <w:lang w:val="uk-UA"/>
              </w:rPr>
              <w:t>Положення</w:t>
            </w:r>
            <w:r w:rsidR="00F052BC">
              <w:rPr>
                <w:i/>
                <w:iCs/>
                <w:color w:val="auto"/>
                <w:spacing w:val="-4"/>
                <w:lang w:val="uk-UA"/>
              </w:rPr>
              <w:t>м</w:t>
            </w:r>
            <w:r w:rsidR="00F052BC" w:rsidRPr="00F052BC">
              <w:rPr>
                <w:i/>
                <w:iCs/>
                <w:color w:val="auto"/>
                <w:spacing w:val="-4"/>
                <w:lang w:val="uk-UA"/>
              </w:rPr>
              <w:t xml:space="preserve"> про академічну доброчесність Національної академії статистики, обліку та аудиту</w:t>
            </w:r>
            <w:hyperlink r:id="rId13" w:history="1"/>
            <w:r w:rsidRPr="00ED7D7E">
              <w:rPr>
                <w:i/>
                <w:color w:val="auto"/>
                <w:spacing w:val="-4"/>
                <w:lang w:val="uk-UA"/>
              </w:rPr>
              <w:t>, зат</w:t>
            </w:r>
            <w:r>
              <w:rPr>
                <w:i/>
                <w:color w:val="auto"/>
                <w:spacing w:val="-4"/>
                <w:lang w:val="uk-UA"/>
              </w:rPr>
              <w:t>вердженим рішенням Вченої ради НАСОА</w:t>
            </w:r>
            <w:r w:rsidRPr="00ED7D7E">
              <w:rPr>
                <w:i/>
                <w:color w:val="auto"/>
                <w:spacing w:val="-4"/>
                <w:lang w:val="uk-UA"/>
              </w:rPr>
              <w:t xml:space="preserve">, </w:t>
            </w:r>
            <w:r>
              <w:rPr>
                <w:iCs/>
                <w:color w:val="auto"/>
                <w:spacing w:val="-4"/>
                <w:shd w:val="clear" w:color="auto" w:fill="FFFFFF"/>
                <w:lang w:val="uk-UA" w:eastAsia="uk-UA"/>
              </w:rPr>
              <w:t xml:space="preserve">24квітня </w:t>
            </w:r>
            <w:r>
              <w:rPr>
                <w:color w:val="auto"/>
                <w:spacing w:val="-4"/>
                <w:lang w:val="uk-UA" w:eastAsia="uk-UA"/>
              </w:rPr>
              <w:t>2020 р., протокол № 8</w:t>
            </w:r>
            <w:r w:rsidR="004E0B2E">
              <w:rPr>
                <w:color w:val="auto"/>
                <w:spacing w:val="-4"/>
                <w:lang w:val="uk-UA" w:eastAsia="uk-UA"/>
              </w:rPr>
              <w:t>.</w:t>
            </w:r>
          </w:p>
          <w:p w:rsidR="003A36F2" w:rsidRPr="0033726E" w:rsidRDefault="003A36F2" w:rsidP="004E0B2E">
            <w:pPr>
              <w:pStyle w:val="Default"/>
              <w:widowControl w:val="0"/>
              <w:jc w:val="both"/>
              <w:rPr>
                <w:lang w:val="uk-UA"/>
              </w:rPr>
            </w:pPr>
            <w:r w:rsidRPr="006479ED">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r w:rsidR="004E0B2E">
              <w:rPr>
                <w:bCs/>
                <w:iCs/>
                <w:szCs w:val="28"/>
                <w:lang w:val="uk-UA"/>
              </w:rPr>
              <w:t>.</w:t>
            </w:r>
          </w:p>
          <w:p w:rsidR="00E2049B" w:rsidRDefault="00F27E3F" w:rsidP="004E0B2E">
            <w:pPr>
              <w:pStyle w:val="Default"/>
              <w:widowControl w:val="0"/>
              <w:jc w:val="both"/>
              <w:rPr>
                <w:color w:val="auto"/>
                <w:spacing w:val="-4"/>
                <w:lang w:val="uk-UA"/>
              </w:rPr>
            </w:pPr>
            <w:r w:rsidRPr="00ED7D7E">
              <w:rPr>
                <w:b/>
                <w:i/>
                <w:color w:val="auto"/>
                <w:spacing w:val="-4"/>
                <w:lang w:val="uk-UA"/>
              </w:rPr>
              <w:t>Політика щодо відвідування занять.</w:t>
            </w:r>
            <w:r w:rsidR="00BC3F5A">
              <w:rPr>
                <w:color w:val="auto"/>
                <w:spacing w:val="-4"/>
                <w:lang w:val="uk-UA"/>
              </w:rPr>
              <w:t>З</w:t>
            </w:r>
            <w:r w:rsidRPr="00ED7D7E">
              <w:rPr>
                <w:color w:val="auto"/>
                <w:spacing w:val="-4"/>
                <w:lang w:val="uk-UA"/>
              </w:rPr>
              <w:t>добувач</w:t>
            </w:r>
            <w:r w:rsidR="00BC3F5A">
              <w:rPr>
                <w:color w:val="auto"/>
                <w:spacing w:val="-4"/>
                <w:lang w:val="uk-UA"/>
              </w:rPr>
              <w:t>і</w:t>
            </w:r>
            <w:r w:rsidRPr="00ED7D7E">
              <w:rPr>
                <w:color w:val="auto"/>
                <w:spacing w:val="-4"/>
                <w:lang w:val="uk-UA"/>
              </w:rPr>
              <w:t xml:space="preserve"> вищої освіти </w:t>
            </w:r>
            <w:r w:rsidR="00E2049B">
              <w:rPr>
                <w:color w:val="auto"/>
                <w:spacing w:val="-4"/>
                <w:lang w:val="uk-UA"/>
              </w:rPr>
              <w:t>денної форми навчання зобов’язані відвідувати занят</w:t>
            </w:r>
            <w:r w:rsidR="002C0B8A">
              <w:rPr>
                <w:color w:val="auto"/>
                <w:spacing w:val="-4"/>
                <w:lang w:val="uk-UA"/>
              </w:rPr>
              <w:t>тя</w:t>
            </w:r>
            <w:r w:rsidRPr="00ED7D7E">
              <w:rPr>
                <w:color w:val="auto"/>
                <w:spacing w:val="-4"/>
                <w:lang w:val="uk-UA"/>
              </w:rPr>
              <w:t xml:space="preserve">. Поважними причинами для відсутності на заняттях є хвороба, академічна мобільність або інші випадки відсутності, які підтверджені документально. </w:t>
            </w:r>
            <w:r w:rsidR="00E2049B" w:rsidRPr="00E2049B">
              <w:rPr>
                <w:color w:val="auto"/>
                <w:spacing w:val="-4"/>
                <w:lang w:val="uk-UA"/>
              </w:rPr>
              <w:t xml:space="preserve">Якщо здобувач вищої освіти відсутній </w:t>
            </w:r>
            <w:r w:rsidR="00E2049B">
              <w:rPr>
                <w:color w:val="auto"/>
                <w:spacing w:val="-4"/>
                <w:lang w:val="uk-UA"/>
              </w:rPr>
              <w:t xml:space="preserve">на заняттях </w:t>
            </w:r>
            <w:r w:rsidR="00E2049B" w:rsidRPr="00E2049B">
              <w:rPr>
                <w:color w:val="auto"/>
                <w:spacing w:val="-4"/>
                <w:lang w:val="uk-UA"/>
              </w:rPr>
              <w:t xml:space="preserve">з поважної причини, він презентує виконані завдання під час самостійної підготовки та </w:t>
            </w:r>
            <w:r w:rsidR="000E0C4B">
              <w:rPr>
                <w:color w:val="auto"/>
                <w:spacing w:val="-4"/>
                <w:lang w:val="uk-UA"/>
              </w:rPr>
              <w:t xml:space="preserve">відповідно до графіку </w:t>
            </w:r>
            <w:r w:rsidR="00E2049B" w:rsidRPr="00E2049B">
              <w:rPr>
                <w:color w:val="auto"/>
                <w:spacing w:val="-4"/>
                <w:lang w:val="uk-UA"/>
              </w:rPr>
              <w:t>консультаці</w:t>
            </w:r>
            <w:r w:rsidR="000E0C4B">
              <w:rPr>
                <w:color w:val="auto"/>
                <w:spacing w:val="-4"/>
                <w:lang w:val="uk-UA"/>
              </w:rPr>
              <w:t>й</w:t>
            </w:r>
            <w:r w:rsidR="00E2049B" w:rsidRPr="00E2049B">
              <w:rPr>
                <w:color w:val="auto"/>
                <w:spacing w:val="-4"/>
                <w:lang w:val="uk-UA"/>
              </w:rPr>
              <w:t xml:space="preserve"> викладача</w:t>
            </w:r>
            <w:r w:rsidR="004E0B2E">
              <w:rPr>
                <w:color w:val="auto"/>
                <w:spacing w:val="-4"/>
                <w:lang w:val="uk-UA"/>
              </w:rPr>
              <w:t>.</w:t>
            </w:r>
          </w:p>
          <w:p w:rsidR="00F27E3F" w:rsidRPr="00ED7D7E" w:rsidRDefault="00F27E3F" w:rsidP="004E0B2E">
            <w:pPr>
              <w:pStyle w:val="Default"/>
              <w:widowControl w:val="0"/>
              <w:jc w:val="both"/>
              <w:rPr>
                <w:color w:val="auto"/>
                <w:spacing w:val="-4"/>
                <w:lang w:val="uk-UA"/>
              </w:rPr>
            </w:pPr>
            <w:r w:rsidRPr="00ED7D7E">
              <w:rPr>
                <w:b/>
                <w:i/>
                <w:color w:val="auto"/>
                <w:spacing w:val="-4"/>
                <w:lang w:val="uk-UA"/>
              </w:rPr>
              <w:t>Політика щодо перескладання.</w:t>
            </w:r>
            <w:r w:rsidR="000E0C4B">
              <w:rPr>
                <w:color w:val="auto"/>
                <w:spacing w:val="-4"/>
                <w:lang w:val="uk-UA"/>
              </w:rPr>
              <w:t>З</w:t>
            </w:r>
            <w:r w:rsidR="000E0C4B" w:rsidRPr="00ED7D7E">
              <w:rPr>
                <w:color w:val="auto"/>
                <w:spacing w:val="-4"/>
                <w:lang w:val="uk-UA"/>
              </w:rPr>
              <w:t>добувач</w:t>
            </w:r>
            <w:r w:rsidR="000E0C4B">
              <w:rPr>
                <w:color w:val="auto"/>
                <w:spacing w:val="-4"/>
                <w:lang w:val="uk-UA"/>
              </w:rPr>
              <w:t>і</w:t>
            </w:r>
            <w:r w:rsidR="000E0C4B" w:rsidRPr="00ED7D7E">
              <w:rPr>
                <w:color w:val="auto"/>
                <w:spacing w:val="-4"/>
                <w:lang w:val="uk-UA"/>
              </w:rPr>
              <w:t xml:space="preserve"> вищої освіти</w:t>
            </w:r>
            <w:r w:rsidR="000E0C4B">
              <w:rPr>
                <w:color w:val="auto"/>
                <w:spacing w:val="-4"/>
                <w:lang w:val="uk-UA"/>
              </w:rPr>
              <w:t xml:space="preserve"> повинні дотримуватися термінів виконання усіх завдань, передбачених програмою навчальної дисципліни.</w:t>
            </w:r>
            <w:r w:rsidR="00605EBB" w:rsidRPr="00605EBB">
              <w:rPr>
                <w:lang w:val="uk-UA"/>
              </w:rPr>
              <w:t xml:space="preserve"> Ліквідація академічної заборгованості </w:t>
            </w:r>
            <w:r w:rsidR="00605EBB">
              <w:rPr>
                <w:lang w:val="uk-UA"/>
              </w:rPr>
              <w:t xml:space="preserve">та перескладання заліку </w:t>
            </w:r>
            <w:r w:rsidR="00605EBB" w:rsidRPr="00605EBB">
              <w:rPr>
                <w:lang w:val="uk-UA"/>
              </w:rPr>
              <w:t>проводиться після закінчення екзаменаційної сесії за окремим розкладом, складеним навчально-методичним відділом не пізні</w:t>
            </w:r>
            <w:r w:rsidR="008A794C">
              <w:rPr>
                <w:lang w:val="uk-UA"/>
              </w:rPr>
              <w:t>ше наступного тижня після сесії</w:t>
            </w:r>
            <w:r w:rsidR="004E0B2E">
              <w:rPr>
                <w:lang w:val="uk-UA"/>
              </w:rPr>
              <w:t>.</w:t>
            </w:r>
          </w:p>
          <w:p w:rsidR="00240FCD" w:rsidRPr="000E0C4B" w:rsidRDefault="00F27E3F" w:rsidP="004E0B2E">
            <w:pPr>
              <w:pStyle w:val="Default"/>
              <w:widowControl w:val="0"/>
              <w:spacing w:line="228" w:lineRule="auto"/>
              <w:jc w:val="both"/>
              <w:rPr>
                <w:szCs w:val="28"/>
                <w:lang w:val="uk-UA"/>
              </w:rPr>
            </w:pPr>
            <w:r w:rsidRPr="00ED7D7E">
              <w:rPr>
                <w:b/>
                <w:i/>
                <w:color w:val="auto"/>
                <w:spacing w:val="-4"/>
                <w:lang w:val="uk-UA"/>
              </w:rPr>
              <w:t>Політика щодо оскарження результатів оцінювання.</w:t>
            </w:r>
            <w:r w:rsidRPr="00ED7D7E">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w:t>
            </w:r>
            <w:r w:rsidR="000E0C4B">
              <w:rPr>
                <w:color w:val="auto"/>
                <w:spacing w:val="-4"/>
                <w:lang w:val="uk-UA"/>
              </w:rPr>
              <w:t xml:space="preserve"> відповідно до </w:t>
            </w:r>
            <w:r w:rsidR="00E73573">
              <w:rPr>
                <w:color w:val="auto"/>
                <w:spacing w:val="-4"/>
                <w:lang w:val="uk-UA"/>
              </w:rPr>
              <w:t xml:space="preserve">Положення про організацію освітнього процесу у </w:t>
            </w:r>
            <w:hyperlink r:id="rId14" w:history="1">
              <w:r w:rsidR="00E73573" w:rsidRPr="00E73573">
                <w:rPr>
                  <w:color w:val="auto"/>
                  <w:spacing w:val="-4"/>
                  <w:lang w:val="uk-UA"/>
                </w:rPr>
                <w:t>Національній академії статистики, обліку та аудиту</w:t>
              </w:r>
            </w:hyperlink>
            <w:r w:rsidR="00E73573" w:rsidRPr="00E73573">
              <w:rPr>
                <w:color w:val="auto"/>
                <w:spacing w:val="-4"/>
                <w:lang w:val="uk-UA"/>
              </w:rPr>
              <w:t>, затверджен</w:t>
            </w:r>
            <w:r w:rsidR="0009023D">
              <w:rPr>
                <w:color w:val="auto"/>
                <w:spacing w:val="-4"/>
                <w:lang w:val="uk-UA"/>
              </w:rPr>
              <w:t>ого</w:t>
            </w:r>
            <w:r w:rsidR="00E73573" w:rsidRPr="00E73573">
              <w:rPr>
                <w:color w:val="auto"/>
                <w:spacing w:val="-4"/>
                <w:lang w:val="uk-UA"/>
              </w:rPr>
              <w:t xml:space="preserve"> рішенням Вченої ради НАСОА, 25 травня </w:t>
            </w:r>
            <w:r w:rsidR="00E73573">
              <w:rPr>
                <w:color w:val="auto"/>
                <w:spacing w:val="-4"/>
                <w:lang w:val="uk-UA"/>
              </w:rPr>
              <w:t>2020 р., протокол №</w:t>
            </w:r>
            <w:r w:rsidR="00E73573">
              <w:rPr>
                <w:color w:val="auto"/>
                <w:spacing w:val="-4"/>
                <w:lang w:val="uk-UA" w:eastAsia="uk-UA"/>
              </w:rPr>
              <w:t xml:space="preserve"> 9</w:t>
            </w:r>
            <w:r w:rsidR="004E0B2E">
              <w:rPr>
                <w:color w:val="auto"/>
                <w:spacing w:val="-4"/>
                <w:lang w:val="uk-UA" w:eastAsia="uk-UA"/>
              </w:rPr>
              <w:t>.</w:t>
            </w:r>
          </w:p>
        </w:tc>
      </w:tr>
    </w:tbl>
    <w:p w:rsidR="00052EE0" w:rsidRPr="009C083F" w:rsidRDefault="00052EE0" w:rsidP="004E0B2E">
      <w:pPr>
        <w:widowControl w:val="0"/>
        <w:jc w:val="center"/>
        <w:rPr>
          <w:b/>
        </w:rPr>
      </w:pPr>
    </w:p>
    <w:p w:rsidR="003B6FC0" w:rsidRDefault="003B6FC0">
      <w:pPr>
        <w:rPr>
          <w:b/>
        </w:rPr>
      </w:pPr>
      <w:r>
        <w:rPr>
          <w:b/>
        </w:rPr>
        <w:br w:type="page"/>
      </w:r>
    </w:p>
    <w:p w:rsidR="00914C07" w:rsidRDefault="000F585D" w:rsidP="004E0B2E">
      <w:pPr>
        <w:widowControl w:val="0"/>
        <w:jc w:val="center"/>
        <w:rPr>
          <w:b/>
        </w:rPr>
      </w:pPr>
      <w:r w:rsidRPr="009C083F">
        <w:rPr>
          <w:b/>
        </w:rPr>
        <w:lastRenderedPageBreak/>
        <w:t>РЕКОМЕНДОВАНА ЛІТЕРАТУРА</w:t>
      </w:r>
    </w:p>
    <w:p w:rsidR="002E33D8"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Цифрове врядування : монографія / О. В. Карпенко, Ж. З. Денисюк, В. В. Наместнік [та ін.]; за. ред. О. В. Карпенка. Київ : ІДЕЯ ПРИНТ, 2020. 336 с.</w:t>
      </w:r>
    </w:p>
    <w:p w:rsidR="002E33D8"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Куйбіда В. С., Карпенко О. В., Наместнік В. В. Цифрове врядування в Україні: базові дефініції понятійно-категоріального апарату.  Вісн. НАДУ. Серія "Державне управління". 2018. № 1. С. 5–11.</w:t>
      </w:r>
    </w:p>
    <w:p w:rsidR="002E33D8" w:rsidRPr="002E33D8"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Воробйов С.В. Використання інструментів електронної демократії для здійснення природоохоронних заходів урядом та неурядовими організаціями / С.В. Воробйов // East European Scientific Journal (Warsaw, Poland). – 2018 рік. - №3 (31).</w:t>
      </w:r>
    </w:p>
    <w:p w:rsidR="002E33D8" w:rsidRPr="002E33D8"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Сивак О.В., Воробйов С.В., Геоінформаційні, комунікаційні системи у сфері охорони довкілля: європейський та український досвід / О.В. Сивак, С.В. Воробйов // Інвестиції : практика та досвід : науково – практичний журнал. – червень 2018 рік. - №11.</w:t>
      </w:r>
    </w:p>
    <w:p w:rsidR="002E33D8" w:rsidRPr="002E33D8"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Воробйов С. В., Цифрова інфраструктура у сфері охорони довкілля: технологічний та правовий аспекти / С. В. Воробйов // Вісник Національної академії державного управління при Президентові України. Серія : Державне управління. - 2020. - № 4. - С. 93-98. https://doi.org/10.36030/2310-2837-4(99)-2020-93-98</w:t>
      </w:r>
    </w:p>
    <w:p w:rsidR="002E33D8" w:rsidRPr="002E33D8"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Воробйов С. В., Бутрій А.П., “Застосування інноваційних моделей публічного управління на місцевому рівні: зарубіжний досвід та українські реалії”, Наук.фах.вид. з держ.упр.: Інвестиції: практика та досвід. 14 серпня 2025. № 16/2025. С. 336, доступно: https://doi.org/10.32702/2306-6814.2025.16.336</w:t>
      </w:r>
    </w:p>
    <w:p w:rsidR="002E33D8" w:rsidRPr="002E33D8"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Мхуріро О.Т., Воробйов С.В., “Концептуальні засади модернізації публічної дипломатії в умовах цифрової трансформації міжнародних відносин”, Вісник післядипломної освіти: збірник наукових праць, Серія «Соціальні та поведінкові науки, Управління та адміністрування», Вип. 33(62), Категорія «Б», доступно https://doi.org/10.58442/3041-1858-2025-33(62)</w:t>
      </w:r>
    </w:p>
    <w:p w:rsidR="002E33D8" w:rsidRPr="002E33D8"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 xml:space="preserve">Воробйов, С., Гамкрелідзе, К., &amp; Савченко, Н. (2025). Еволюція цифрових механізмів громадського екоконтролю: аналіз зарубіжних традиційних та інноваційних практик. Аспекти публічного управління, 13(3), 76-81. URL: https://aspects.org.ua/index.php/journal/article/view/1138 </w:t>
      </w:r>
    </w:p>
    <w:p w:rsidR="002E33D8" w:rsidRPr="002E33D8"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Воробйов, С. В., &amp; Гамкрелідзе, К. Ю. . (2025). Безпековий аспект державно-приватного партнерства у сфері охорони довкілля: забезпечення інформаційної безпеки ГІС та мобільних застосунків. Стратегія економічного розвитку України, 57, 197–213. https://doi.org/10.33111/sedu.2025.57.197.213</w:t>
      </w:r>
    </w:p>
    <w:p w:rsidR="00D455CF" w:rsidRPr="00D455CF" w:rsidRDefault="002E33D8" w:rsidP="002E33D8">
      <w:pPr>
        <w:pStyle w:val="Default"/>
        <w:widowControl w:val="0"/>
        <w:numPr>
          <w:ilvl w:val="0"/>
          <w:numId w:val="46"/>
        </w:numPr>
        <w:tabs>
          <w:tab w:val="left" w:pos="993"/>
          <w:tab w:val="left" w:pos="1134"/>
        </w:tabs>
        <w:ind w:left="0" w:firstLine="709"/>
        <w:jc w:val="both"/>
        <w:rPr>
          <w:lang w:val="uk-UA"/>
        </w:rPr>
      </w:pPr>
      <w:r w:rsidRPr="002E33D8">
        <w:rPr>
          <w:lang w:val="uk-UA"/>
        </w:rPr>
        <w:t>Воробйов С.В., Бутрій А.П. Автоматизація процесів аналітичного забезпечення ЗЕД  за допомогою генеративних моделей ШІ. ХIІ Міжнародна науково-практична конференція «Бізнес-аналітика в управлінні зовнішньоекономічною діяльністю». НАСОА. 7 березня 2025 року</w:t>
      </w:r>
      <w:r w:rsidRPr="002E33D8">
        <w:rPr>
          <w:lang w:val="uk-UA"/>
        </w:rPr>
        <w:cr/>
      </w:r>
    </w:p>
    <w:p w:rsidR="00F5057C" w:rsidRDefault="00F5057C" w:rsidP="004E0B2E">
      <w:pPr>
        <w:widowControl w:val="0"/>
        <w:jc w:val="center"/>
        <w:rPr>
          <w:b/>
        </w:rPr>
      </w:pPr>
    </w:p>
    <w:p w:rsidR="00F5057C" w:rsidRDefault="00F5057C" w:rsidP="004E0B2E">
      <w:pPr>
        <w:widowControl w:val="0"/>
        <w:jc w:val="center"/>
        <w:rPr>
          <w:b/>
        </w:rPr>
      </w:pPr>
    </w:p>
    <w:p w:rsidR="000F585D" w:rsidRDefault="000F585D" w:rsidP="004E0B2E">
      <w:pPr>
        <w:widowControl w:val="0"/>
        <w:jc w:val="center"/>
        <w:rPr>
          <w:b/>
        </w:rPr>
      </w:pPr>
      <w:r w:rsidRPr="000F585D">
        <w:rPr>
          <w:b/>
        </w:rPr>
        <w:t>КРИТЕРІЇ ТА МЕТОДИ ОЦІНЮВАННЯ</w:t>
      </w:r>
    </w:p>
    <w:p w:rsidR="008A794C" w:rsidRDefault="008A794C" w:rsidP="004E0B2E">
      <w:pPr>
        <w:widowControl w:val="0"/>
        <w:jc w:val="center"/>
        <w:rPr>
          <w:b/>
        </w:rPr>
      </w:pPr>
    </w:p>
    <w:tbl>
      <w:tblPr>
        <w:tblW w:w="502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1"/>
        <w:gridCol w:w="3524"/>
        <w:gridCol w:w="32"/>
        <w:gridCol w:w="4056"/>
        <w:gridCol w:w="2302"/>
        <w:gridCol w:w="10"/>
      </w:tblGrid>
      <w:tr w:rsidR="004717A3" w:rsidRPr="007B39DA" w:rsidTr="00BB1383">
        <w:trPr>
          <w:gridBefore w:val="1"/>
          <w:gridAfter w:val="1"/>
          <w:wBefore w:w="16" w:type="pct"/>
          <w:wAfter w:w="5" w:type="pct"/>
          <w:trHeight w:val="504"/>
        </w:trPr>
        <w:tc>
          <w:tcPr>
            <w:tcW w:w="4979" w:type="pct"/>
            <w:gridSpan w:val="4"/>
            <w:vAlign w:val="center"/>
          </w:tcPr>
          <w:p w:rsidR="003B6FC0" w:rsidRDefault="00C03129" w:rsidP="004E0B2E">
            <w:pPr>
              <w:pStyle w:val="ab"/>
              <w:widowControl w:val="0"/>
              <w:tabs>
                <w:tab w:val="left" w:pos="206"/>
              </w:tabs>
              <w:ind w:firstLine="567"/>
              <w:contextualSpacing/>
              <w:rPr>
                <w:i/>
                <w:sz w:val="24"/>
                <w:szCs w:val="24"/>
              </w:rPr>
            </w:pPr>
            <w:r>
              <w:rPr>
                <w:i/>
                <w:sz w:val="24"/>
                <w:szCs w:val="24"/>
              </w:rPr>
              <w:t>За результатами семестру студент</w:t>
            </w:r>
            <w:r w:rsidR="00290B51" w:rsidRPr="007B39DA">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290B51" w:rsidRPr="007B39DA" w:rsidRDefault="00290B51" w:rsidP="004E0B2E">
            <w:pPr>
              <w:pStyle w:val="ab"/>
              <w:widowControl w:val="0"/>
              <w:tabs>
                <w:tab w:val="left" w:pos="206"/>
              </w:tabs>
              <w:ind w:firstLine="567"/>
              <w:contextualSpacing/>
              <w:rPr>
                <w:i/>
                <w:sz w:val="24"/>
                <w:szCs w:val="24"/>
              </w:rPr>
            </w:pPr>
            <w:r w:rsidRPr="007B39DA">
              <w:rPr>
                <w:i/>
                <w:sz w:val="24"/>
                <w:szCs w:val="24"/>
              </w:rPr>
              <w:t xml:space="preserve">Умовою допуску до підсумкового контролю є набрання здобувачем вищої освіти </w:t>
            </w:r>
            <w:r w:rsidR="00C03129">
              <w:rPr>
                <w:i/>
                <w:sz w:val="24"/>
                <w:szCs w:val="24"/>
              </w:rPr>
              <w:t xml:space="preserve">35 </w:t>
            </w:r>
            <w:r w:rsidRPr="007B39DA">
              <w:rPr>
                <w:i/>
                <w:sz w:val="24"/>
                <w:szCs w:val="24"/>
              </w:rPr>
              <w:t>балів  у сукупності за всіма темами дисципліни.</w:t>
            </w:r>
          </w:p>
          <w:p w:rsidR="003B6FC0" w:rsidRDefault="003B6FC0" w:rsidP="004E0B2E">
            <w:pPr>
              <w:pStyle w:val="ab"/>
              <w:widowControl w:val="0"/>
              <w:tabs>
                <w:tab w:val="left" w:pos="206"/>
              </w:tabs>
              <w:ind w:firstLine="567"/>
              <w:contextualSpacing/>
              <w:rPr>
                <w:i/>
                <w:sz w:val="24"/>
                <w:szCs w:val="24"/>
              </w:rPr>
            </w:pPr>
          </w:p>
          <w:p w:rsidR="008A794C" w:rsidRDefault="00290B51" w:rsidP="004E0B2E">
            <w:pPr>
              <w:pStyle w:val="ab"/>
              <w:widowControl w:val="0"/>
              <w:tabs>
                <w:tab w:val="left" w:pos="206"/>
              </w:tabs>
              <w:ind w:firstLine="567"/>
              <w:contextualSpacing/>
              <w:rPr>
                <w:i/>
                <w:sz w:val="24"/>
                <w:szCs w:val="24"/>
              </w:rPr>
            </w:pPr>
            <w:r w:rsidRPr="007B39DA">
              <w:rPr>
                <w:i/>
                <w:sz w:val="24"/>
                <w:szCs w:val="24"/>
              </w:rPr>
              <w:t xml:space="preserve">Якщо за результатами модульно-рейтингового контролю студент отримав сумарну кількість балів за два змістовні модулі, що не </w:t>
            </w:r>
            <w:r w:rsidRPr="00C03129">
              <w:rPr>
                <w:i/>
                <w:sz w:val="24"/>
                <w:szCs w:val="24"/>
              </w:rPr>
              <w:t xml:space="preserve">перевищує </w:t>
            </w:r>
            <w:r w:rsidR="00C03129" w:rsidRPr="00C03129">
              <w:rPr>
                <w:i/>
                <w:sz w:val="24"/>
                <w:szCs w:val="24"/>
              </w:rPr>
              <w:t>3</w:t>
            </w:r>
            <w:r w:rsidR="00C03129">
              <w:rPr>
                <w:i/>
                <w:sz w:val="24"/>
                <w:szCs w:val="24"/>
              </w:rPr>
              <w:t>4 бали</w:t>
            </w:r>
            <w:r w:rsidRPr="00C03129">
              <w:rPr>
                <w:i/>
                <w:sz w:val="24"/>
                <w:szCs w:val="24"/>
              </w:rPr>
              <w:t>, то студент вважається таким, що не виконав усі види робіт, які передбачаються навчальним планом з дисципліни «</w:t>
            </w:r>
            <w:r w:rsidR="002E33D8">
              <w:rPr>
                <w:i/>
                <w:sz w:val="24"/>
                <w:szCs w:val="24"/>
              </w:rPr>
              <w:t>Цифровий розвиток та електронна демократія</w:t>
            </w:r>
            <w:r w:rsidRPr="00C03129">
              <w:rPr>
                <w:i/>
                <w:sz w:val="24"/>
                <w:szCs w:val="24"/>
              </w:rPr>
              <w:t>» і направляється на повторний курс вивчення дисципліни.</w:t>
            </w:r>
          </w:p>
          <w:p w:rsidR="003B6FC0" w:rsidRPr="007B39DA" w:rsidRDefault="003B6FC0" w:rsidP="004E0B2E">
            <w:pPr>
              <w:pStyle w:val="ab"/>
              <w:widowControl w:val="0"/>
              <w:tabs>
                <w:tab w:val="left" w:pos="206"/>
              </w:tabs>
              <w:ind w:firstLine="567"/>
              <w:contextualSpacing/>
              <w:rPr>
                <w:i/>
                <w:sz w:val="24"/>
                <w:szCs w:val="24"/>
              </w:rPr>
            </w:pPr>
          </w:p>
        </w:tc>
      </w:tr>
      <w:tr w:rsidR="003B6FC0" w:rsidRPr="007B39DA" w:rsidTr="009517EB">
        <w:trPr>
          <w:gridBefore w:val="1"/>
          <w:gridAfter w:val="1"/>
          <w:wBefore w:w="16" w:type="pct"/>
          <w:wAfter w:w="5" w:type="pct"/>
          <w:trHeight w:val="734"/>
        </w:trPr>
        <w:tc>
          <w:tcPr>
            <w:tcW w:w="1786" w:type="pct"/>
            <w:gridSpan w:val="2"/>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23"/>
              <w:widowControl w:val="0"/>
              <w:contextualSpacing/>
              <w:jc w:val="center"/>
              <w:rPr>
                <w:sz w:val="24"/>
                <w:szCs w:val="24"/>
                <w:lang w:val="uk-UA"/>
              </w:rPr>
            </w:pPr>
            <w:r w:rsidRPr="007B39DA">
              <w:rPr>
                <w:sz w:val="24"/>
                <w:szCs w:val="24"/>
                <w:lang w:val="uk-UA"/>
              </w:rPr>
              <w:lastRenderedPageBreak/>
              <w:t>Форми контролю</w:t>
            </w:r>
          </w:p>
        </w:tc>
        <w:tc>
          <w:tcPr>
            <w:tcW w:w="2037" w:type="pct"/>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23"/>
              <w:widowControl w:val="0"/>
              <w:contextualSpacing/>
              <w:jc w:val="center"/>
              <w:rPr>
                <w:sz w:val="24"/>
                <w:szCs w:val="24"/>
                <w:lang w:val="uk-UA"/>
              </w:rPr>
            </w:pPr>
            <w:r w:rsidRPr="007B39DA">
              <w:rPr>
                <w:sz w:val="24"/>
                <w:szCs w:val="24"/>
                <w:lang w:val="uk-UA"/>
              </w:rPr>
              <w:t>Види навчальної роботи</w:t>
            </w:r>
          </w:p>
        </w:tc>
        <w:tc>
          <w:tcPr>
            <w:tcW w:w="1156" w:type="pct"/>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ad"/>
              <w:contextualSpacing/>
              <w:jc w:val="center"/>
              <w:rPr>
                <w:spacing w:val="0"/>
                <w:kern w:val="0"/>
                <w:position w:val="0"/>
                <w:szCs w:val="24"/>
                <w:lang w:val="uk-UA" w:eastAsia="en-US"/>
              </w:rPr>
            </w:pPr>
            <w:r w:rsidRPr="007B39DA">
              <w:rPr>
                <w:spacing w:val="0"/>
                <w:kern w:val="0"/>
                <w:position w:val="0"/>
                <w:szCs w:val="24"/>
                <w:lang w:val="uk-UA" w:eastAsia="en-US"/>
              </w:rPr>
              <w:t xml:space="preserve">Оцінювання </w:t>
            </w:r>
          </w:p>
        </w:tc>
      </w:tr>
      <w:tr w:rsidR="009517EB" w:rsidRPr="007B39DA" w:rsidTr="009517EB">
        <w:trPr>
          <w:gridBefore w:val="1"/>
          <w:gridAfter w:val="1"/>
          <w:wBefore w:w="16" w:type="pct"/>
          <w:wAfter w:w="5" w:type="pct"/>
          <w:trHeight w:val="58"/>
        </w:trPr>
        <w:tc>
          <w:tcPr>
            <w:tcW w:w="1786" w:type="pct"/>
            <w:gridSpan w:val="2"/>
            <w:vMerge w:val="restart"/>
            <w:tcBorders>
              <w:top w:val="single" w:sz="4" w:space="0" w:color="auto"/>
              <w:left w:val="single" w:sz="4" w:space="0" w:color="auto"/>
              <w:right w:val="single" w:sz="4" w:space="0" w:color="auto"/>
            </w:tcBorders>
            <w:vAlign w:val="center"/>
          </w:tcPr>
          <w:p w:rsidR="009517EB" w:rsidRPr="007B39DA" w:rsidRDefault="009517EB" w:rsidP="004E0B2E">
            <w:pPr>
              <w:pStyle w:val="23"/>
              <w:widowControl w:val="0"/>
              <w:contextualSpacing/>
              <w:jc w:val="center"/>
              <w:rPr>
                <w:b/>
                <w:sz w:val="24"/>
                <w:szCs w:val="24"/>
                <w:lang w:val="uk-UA"/>
              </w:rPr>
            </w:pPr>
            <w:r w:rsidRPr="007B39DA">
              <w:rPr>
                <w:b/>
                <w:sz w:val="24"/>
                <w:szCs w:val="24"/>
                <w:lang w:val="uk-UA"/>
              </w:rPr>
              <w:t>ПОТОЧНИЙ КОНТРОЛЬ</w:t>
            </w:r>
          </w:p>
        </w:tc>
        <w:tc>
          <w:tcPr>
            <w:tcW w:w="2037" w:type="pct"/>
            <w:tcBorders>
              <w:top w:val="single" w:sz="4" w:space="0" w:color="auto"/>
              <w:left w:val="single" w:sz="4" w:space="0" w:color="auto"/>
              <w:right w:val="single" w:sz="4" w:space="0" w:color="auto"/>
            </w:tcBorders>
            <w:vAlign w:val="center"/>
          </w:tcPr>
          <w:p w:rsidR="009517EB" w:rsidRPr="007B39DA" w:rsidRDefault="009517EB" w:rsidP="004E0B2E">
            <w:pPr>
              <w:pStyle w:val="23"/>
              <w:widowControl w:val="0"/>
              <w:spacing w:line="216" w:lineRule="auto"/>
              <w:contextualSpacing/>
              <w:rPr>
                <w:iCs/>
                <w:sz w:val="24"/>
                <w:szCs w:val="24"/>
                <w:lang w:val="uk-UA"/>
              </w:rPr>
            </w:pPr>
            <w:r w:rsidRPr="007B39DA">
              <w:rPr>
                <w:iCs/>
                <w:sz w:val="24"/>
                <w:szCs w:val="24"/>
                <w:lang w:val="uk-UA"/>
              </w:rPr>
              <w:t>Робота на лекціях</w:t>
            </w:r>
          </w:p>
        </w:tc>
        <w:tc>
          <w:tcPr>
            <w:tcW w:w="1156" w:type="pct"/>
            <w:tcBorders>
              <w:top w:val="single" w:sz="4" w:space="0" w:color="auto"/>
              <w:left w:val="single" w:sz="4" w:space="0" w:color="auto"/>
              <w:right w:val="single" w:sz="4" w:space="0" w:color="auto"/>
            </w:tcBorders>
            <w:vAlign w:val="center"/>
          </w:tcPr>
          <w:p w:rsidR="009517EB" w:rsidRPr="007B39DA" w:rsidRDefault="009517EB" w:rsidP="004E0B2E">
            <w:pPr>
              <w:pStyle w:val="ab"/>
              <w:widowControl w:val="0"/>
              <w:tabs>
                <w:tab w:val="left" w:pos="206"/>
              </w:tabs>
              <w:spacing w:line="216" w:lineRule="auto"/>
              <w:ind w:firstLine="226"/>
              <w:contextualSpacing/>
              <w:jc w:val="center"/>
              <w:rPr>
                <w:sz w:val="24"/>
                <w:szCs w:val="24"/>
              </w:rPr>
            </w:pPr>
            <w:r w:rsidRPr="007B39DA">
              <w:rPr>
                <w:sz w:val="24"/>
                <w:szCs w:val="24"/>
              </w:rPr>
              <w:t>-</w:t>
            </w:r>
          </w:p>
        </w:tc>
      </w:tr>
      <w:tr w:rsidR="009517EB" w:rsidRPr="007B39DA" w:rsidTr="009517EB">
        <w:trPr>
          <w:gridBefore w:val="1"/>
          <w:gridAfter w:val="1"/>
          <w:wBefore w:w="16" w:type="pct"/>
          <w:wAfter w:w="5" w:type="pct"/>
          <w:trHeight w:val="70"/>
        </w:trPr>
        <w:tc>
          <w:tcPr>
            <w:tcW w:w="1786" w:type="pct"/>
            <w:gridSpan w:val="2"/>
            <w:vMerge/>
            <w:tcBorders>
              <w:left w:val="single" w:sz="4" w:space="0" w:color="auto"/>
              <w:right w:val="single" w:sz="4" w:space="0" w:color="auto"/>
            </w:tcBorders>
            <w:vAlign w:val="center"/>
          </w:tcPr>
          <w:p w:rsidR="009517EB" w:rsidRPr="007B39DA" w:rsidRDefault="009517EB" w:rsidP="004E0B2E">
            <w:pPr>
              <w:pStyle w:val="ab"/>
              <w:widowControl w:val="0"/>
              <w:tabs>
                <w:tab w:val="left" w:pos="206"/>
              </w:tabs>
              <w:contextualSpacing/>
              <w:jc w:val="center"/>
              <w:rPr>
                <w:b/>
                <w:sz w:val="24"/>
                <w:szCs w:val="24"/>
              </w:rPr>
            </w:pPr>
          </w:p>
        </w:tc>
        <w:tc>
          <w:tcPr>
            <w:tcW w:w="2037" w:type="pct"/>
            <w:tcBorders>
              <w:top w:val="single" w:sz="4" w:space="0" w:color="auto"/>
              <w:left w:val="single" w:sz="4" w:space="0" w:color="auto"/>
              <w:bottom w:val="single" w:sz="4" w:space="0" w:color="auto"/>
              <w:right w:val="single" w:sz="4" w:space="0" w:color="auto"/>
            </w:tcBorders>
            <w:vAlign w:val="center"/>
          </w:tcPr>
          <w:p w:rsidR="009517EB" w:rsidRPr="007B39DA" w:rsidRDefault="009517EB" w:rsidP="00BB1383">
            <w:pPr>
              <w:pStyle w:val="ab"/>
              <w:widowControl w:val="0"/>
              <w:tabs>
                <w:tab w:val="left" w:pos="0"/>
                <w:tab w:val="left" w:pos="86"/>
              </w:tabs>
              <w:contextualSpacing/>
              <w:rPr>
                <w:sz w:val="24"/>
                <w:szCs w:val="24"/>
              </w:rPr>
            </w:pPr>
            <w:r w:rsidRPr="007B39DA">
              <w:rPr>
                <w:sz w:val="24"/>
                <w:szCs w:val="24"/>
              </w:rPr>
              <w:t>Робота на практичних заняттях</w:t>
            </w:r>
          </w:p>
        </w:tc>
        <w:tc>
          <w:tcPr>
            <w:tcW w:w="1156" w:type="pct"/>
            <w:tcBorders>
              <w:top w:val="single" w:sz="4" w:space="0" w:color="auto"/>
              <w:left w:val="single" w:sz="4" w:space="0" w:color="auto"/>
              <w:bottom w:val="single" w:sz="4" w:space="0" w:color="auto"/>
              <w:right w:val="single" w:sz="4" w:space="0" w:color="auto"/>
            </w:tcBorders>
            <w:vAlign w:val="center"/>
          </w:tcPr>
          <w:p w:rsidR="009517EB" w:rsidRPr="007B39DA" w:rsidRDefault="009517EB" w:rsidP="004E0B2E">
            <w:pPr>
              <w:pStyle w:val="ab"/>
              <w:widowControl w:val="0"/>
              <w:tabs>
                <w:tab w:val="left" w:pos="206"/>
              </w:tabs>
              <w:spacing w:line="216" w:lineRule="auto"/>
              <w:contextualSpacing/>
              <w:jc w:val="center"/>
              <w:rPr>
                <w:sz w:val="24"/>
                <w:szCs w:val="24"/>
              </w:rPr>
            </w:pPr>
            <w:r w:rsidRPr="007B39DA">
              <w:rPr>
                <w:sz w:val="24"/>
                <w:szCs w:val="24"/>
              </w:rPr>
              <w:t xml:space="preserve">Від </w:t>
            </w:r>
            <w:r>
              <w:rPr>
                <w:sz w:val="24"/>
                <w:szCs w:val="24"/>
              </w:rPr>
              <w:t>0</w:t>
            </w:r>
            <w:r w:rsidRPr="007B39DA">
              <w:rPr>
                <w:sz w:val="24"/>
                <w:szCs w:val="24"/>
              </w:rPr>
              <w:t xml:space="preserve"> до 4 балів</w:t>
            </w:r>
          </w:p>
        </w:tc>
      </w:tr>
      <w:tr w:rsidR="003B6FC0" w:rsidRPr="007B39DA" w:rsidTr="009517EB">
        <w:trPr>
          <w:gridBefore w:val="1"/>
          <w:gridAfter w:val="1"/>
          <w:wBefore w:w="16" w:type="pct"/>
          <w:wAfter w:w="5" w:type="pct"/>
          <w:trHeight w:val="70"/>
        </w:trPr>
        <w:tc>
          <w:tcPr>
            <w:tcW w:w="1786" w:type="pct"/>
            <w:gridSpan w:val="2"/>
            <w:vMerge w:val="restart"/>
            <w:tcBorders>
              <w:top w:val="single" w:sz="4" w:space="0" w:color="auto"/>
              <w:left w:val="single" w:sz="4" w:space="0" w:color="auto"/>
              <w:right w:val="single" w:sz="4" w:space="0" w:color="auto"/>
            </w:tcBorders>
            <w:vAlign w:val="center"/>
          </w:tcPr>
          <w:p w:rsidR="004717A3" w:rsidRPr="007B39DA" w:rsidRDefault="004D0670" w:rsidP="004E0B2E">
            <w:pPr>
              <w:pStyle w:val="20"/>
              <w:shd w:val="clear" w:color="auto" w:fill="auto"/>
              <w:spacing w:line="240" w:lineRule="auto"/>
              <w:contextualSpacing/>
              <w:jc w:val="center"/>
              <w:rPr>
                <w:b/>
                <w:sz w:val="24"/>
                <w:szCs w:val="24"/>
              </w:rPr>
            </w:pPr>
            <w:r w:rsidRPr="007B39DA">
              <w:rPr>
                <w:b/>
                <w:sz w:val="24"/>
                <w:szCs w:val="24"/>
              </w:rPr>
              <w:t>МОДУЛЬНИЙ КОНТРОЛЬ</w:t>
            </w:r>
          </w:p>
        </w:tc>
        <w:tc>
          <w:tcPr>
            <w:tcW w:w="2037" w:type="pct"/>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ab"/>
              <w:widowControl w:val="0"/>
              <w:tabs>
                <w:tab w:val="left" w:pos="206"/>
              </w:tabs>
              <w:spacing w:line="216" w:lineRule="auto"/>
              <w:contextualSpacing/>
              <w:jc w:val="left"/>
              <w:rPr>
                <w:sz w:val="24"/>
                <w:szCs w:val="24"/>
              </w:rPr>
            </w:pPr>
            <w:r w:rsidRPr="007B39DA">
              <w:rPr>
                <w:sz w:val="24"/>
                <w:szCs w:val="24"/>
              </w:rPr>
              <w:t>Модульний контроль № 1</w:t>
            </w:r>
          </w:p>
        </w:tc>
        <w:tc>
          <w:tcPr>
            <w:tcW w:w="1156" w:type="pct"/>
            <w:tcBorders>
              <w:top w:val="single" w:sz="4" w:space="0" w:color="auto"/>
              <w:left w:val="single" w:sz="4" w:space="0" w:color="auto"/>
              <w:bottom w:val="single" w:sz="4" w:space="0" w:color="auto"/>
              <w:right w:val="single" w:sz="4" w:space="0" w:color="auto"/>
            </w:tcBorders>
            <w:vAlign w:val="center"/>
          </w:tcPr>
          <w:p w:rsidR="004717A3" w:rsidRPr="007B39DA" w:rsidRDefault="009C083F" w:rsidP="009517EB">
            <w:pPr>
              <w:pStyle w:val="ab"/>
              <w:widowControl w:val="0"/>
              <w:tabs>
                <w:tab w:val="left" w:pos="206"/>
              </w:tabs>
              <w:spacing w:line="216" w:lineRule="auto"/>
              <w:ind w:left="226"/>
              <w:contextualSpacing/>
              <w:jc w:val="center"/>
              <w:rPr>
                <w:sz w:val="24"/>
                <w:szCs w:val="24"/>
              </w:rPr>
            </w:pPr>
            <w:r w:rsidRPr="007B39DA">
              <w:rPr>
                <w:sz w:val="24"/>
                <w:szCs w:val="24"/>
              </w:rPr>
              <w:t>М</w:t>
            </w:r>
            <w:r w:rsidR="00FB5411" w:rsidRPr="007B39DA">
              <w:rPr>
                <w:sz w:val="24"/>
                <w:szCs w:val="24"/>
              </w:rPr>
              <w:t xml:space="preserve">аксимальна оцінка – </w:t>
            </w:r>
            <w:r w:rsidR="00BB1383">
              <w:rPr>
                <w:sz w:val="24"/>
                <w:szCs w:val="24"/>
              </w:rPr>
              <w:t>1</w:t>
            </w:r>
            <w:r w:rsidR="00F5057C">
              <w:rPr>
                <w:sz w:val="24"/>
                <w:szCs w:val="24"/>
              </w:rPr>
              <w:t>2</w:t>
            </w:r>
            <w:r w:rsidR="00934103">
              <w:rPr>
                <w:sz w:val="24"/>
                <w:szCs w:val="24"/>
              </w:rPr>
              <w:t> </w:t>
            </w:r>
            <w:r w:rsidR="004717A3" w:rsidRPr="007B39DA">
              <w:rPr>
                <w:sz w:val="24"/>
                <w:szCs w:val="24"/>
              </w:rPr>
              <w:t>балів</w:t>
            </w:r>
          </w:p>
        </w:tc>
      </w:tr>
      <w:tr w:rsidR="003B6FC0" w:rsidRPr="007B39DA" w:rsidTr="009517EB">
        <w:trPr>
          <w:gridBefore w:val="1"/>
          <w:gridAfter w:val="1"/>
          <w:wBefore w:w="16" w:type="pct"/>
          <w:wAfter w:w="5" w:type="pct"/>
          <w:trHeight w:val="20"/>
        </w:trPr>
        <w:tc>
          <w:tcPr>
            <w:tcW w:w="1786" w:type="pct"/>
            <w:gridSpan w:val="2"/>
            <w:vMerge/>
            <w:tcBorders>
              <w:left w:val="single" w:sz="4" w:space="0" w:color="auto"/>
              <w:right w:val="single" w:sz="4" w:space="0" w:color="auto"/>
            </w:tcBorders>
            <w:vAlign w:val="center"/>
          </w:tcPr>
          <w:p w:rsidR="004717A3" w:rsidRPr="007B39DA" w:rsidRDefault="004717A3" w:rsidP="004E0B2E">
            <w:pPr>
              <w:pStyle w:val="20"/>
              <w:shd w:val="clear" w:color="auto" w:fill="auto"/>
              <w:spacing w:line="216" w:lineRule="auto"/>
              <w:contextualSpacing/>
              <w:jc w:val="center"/>
              <w:rPr>
                <w:b/>
                <w:sz w:val="24"/>
                <w:szCs w:val="24"/>
              </w:rPr>
            </w:pPr>
          </w:p>
        </w:tc>
        <w:tc>
          <w:tcPr>
            <w:tcW w:w="2037" w:type="pct"/>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ab"/>
              <w:widowControl w:val="0"/>
              <w:tabs>
                <w:tab w:val="left" w:pos="206"/>
              </w:tabs>
              <w:spacing w:line="216" w:lineRule="auto"/>
              <w:contextualSpacing/>
              <w:jc w:val="left"/>
              <w:rPr>
                <w:sz w:val="24"/>
                <w:szCs w:val="24"/>
              </w:rPr>
            </w:pPr>
            <w:r w:rsidRPr="007B39DA">
              <w:rPr>
                <w:sz w:val="24"/>
                <w:szCs w:val="24"/>
              </w:rPr>
              <w:t>Модульний контроль № 2</w:t>
            </w:r>
          </w:p>
        </w:tc>
        <w:tc>
          <w:tcPr>
            <w:tcW w:w="1156" w:type="pct"/>
            <w:tcBorders>
              <w:top w:val="single" w:sz="4" w:space="0" w:color="auto"/>
              <w:left w:val="single" w:sz="4" w:space="0" w:color="auto"/>
              <w:bottom w:val="single" w:sz="4" w:space="0" w:color="auto"/>
              <w:right w:val="single" w:sz="4" w:space="0" w:color="auto"/>
            </w:tcBorders>
          </w:tcPr>
          <w:p w:rsidR="004717A3" w:rsidRPr="007B39DA" w:rsidRDefault="009C083F" w:rsidP="004E0B2E">
            <w:pPr>
              <w:pStyle w:val="ab"/>
              <w:widowControl w:val="0"/>
              <w:tabs>
                <w:tab w:val="left" w:pos="206"/>
              </w:tabs>
              <w:spacing w:line="216" w:lineRule="auto"/>
              <w:ind w:left="226"/>
              <w:contextualSpacing/>
              <w:jc w:val="center"/>
              <w:rPr>
                <w:sz w:val="24"/>
                <w:szCs w:val="24"/>
              </w:rPr>
            </w:pPr>
            <w:r w:rsidRPr="007B39DA">
              <w:rPr>
                <w:sz w:val="24"/>
                <w:szCs w:val="24"/>
              </w:rPr>
              <w:t>М</w:t>
            </w:r>
            <w:r w:rsidR="00FB5411" w:rsidRPr="007B39DA">
              <w:rPr>
                <w:sz w:val="24"/>
                <w:szCs w:val="24"/>
              </w:rPr>
              <w:t xml:space="preserve">аксимальна оцінка – </w:t>
            </w:r>
            <w:r w:rsidR="00BB1383">
              <w:rPr>
                <w:sz w:val="24"/>
                <w:szCs w:val="24"/>
              </w:rPr>
              <w:t>1</w:t>
            </w:r>
            <w:r w:rsidR="000F585D" w:rsidRPr="007B39DA">
              <w:rPr>
                <w:sz w:val="24"/>
                <w:szCs w:val="24"/>
              </w:rPr>
              <w:t>0</w:t>
            </w:r>
            <w:r w:rsidR="00934103">
              <w:rPr>
                <w:sz w:val="24"/>
                <w:szCs w:val="24"/>
              </w:rPr>
              <w:t> </w:t>
            </w:r>
            <w:r w:rsidR="004717A3" w:rsidRPr="007B39DA">
              <w:rPr>
                <w:sz w:val="24"/>
                <w:szCs w:val="24"/>
              </w:rPr>
              <w:t>балів</w:t>
            </w:r>
          </w:p>
        </w:tc>
      </w:tr>
      <w:tr w:rsidR="003B6FC0" w:rsidRPr="007B39DA" w:rsidTr="009517EB">
        <w:trPr>
          <w:gridBefore w:val="1"/>
          <w:gridAfter w:val="1"/>
          <w:wBefore w:w="16" w:type="pct"/>
          <w:wAfter w:w="5" w:type="pct"/>
          <w:trHeight w:val="462"/>
        </w:trPr>
        <w:tc>
          <w:tcPr>
            <w:tcW w:w="1786" w:type="pct"/>
            <w:gridSpan w:val="2"/>
            <w:tcBorders>
              <w:top w:val="single" w:sz="4" w:space="0" w:color="auto"/>
              <w:left w:val="single" w:sz="4" w:space="0" w:color="auto"/>
              <w:bottom w:val="single" w:sz="4" w:space="0" w:color="auto"/>
              <w:right w:val="single" w:sz="4" w:space="0" w:color="auto"/>
            </w:tcBorders>
            <w:vAlign w:val="center"/>
          </w:tcPr>
          <w:p w:rsidR="004717A3" w:rsidRPr="007B39DA" w:rsidRDefault="004D0670" w:rsidP="004E0B2E">
            <w:pPr>
              <w:pStyle w:val="23"/>
              <w:widowControl w:val="0"/>
              <w:contextualSpacing/>
              <w:jc w:val="center"/>
              <w:rPr>
                <w:b/>
                <w:caps/>
                <w:sz w:val="24"/>
                <w:szCs w:val="24"/>
                <w:lang w:val="uk-UA"/>
              </w:rPr>
            </w:pPr>
            <w:r w:rsidRPr="007B39DA">
              <w:rPr>
                <w:b/>
                <w:caps/>
                <w:sz w:val="24"/>
                <w:szCs w:val="24"/>
                <w:lang w:val="uk-UA"/>
              </w:rPr>
              <w:t>Підсумковий контроль</w:t>
            </w:r>
          </w:p>
        </w:tc>
        <w:tc>
          <w:tcPr>
            <w:tcW w:w="2037" w:type="pct"/>
            <w:tcBorders>
              <w:top w:val="single" w:sz="4" w:space="0" w:color="auto"/>
              <w:left w:val="single" w:sz="4" w:space="0" w:color="auto"/>
              <w:bottom w:val="single" w:sz="4" w:space="0" w:color="auto"/>
              <w:right w:val="single" w:sz="4" w:space="0" w:color="auto"/>
            </w:tcBorders>
            <w:vAlign w:val="center"/>
          </w:tcPr>
          <w:p w:rsidR="004717A3" w:rsidRPr="007B39DA" w:rsidRDefault="000F585D" w:rsidP="004E0B2E">
            <w:pPr>
              <w:widowControl w:val="0"/>
              <w:spacing w:line="216" w:lineRule="auto"/>
              <w:contextualSpacing/>
              <w:jc w:val="both"/>
            </w:pPr>
            <w:r w:rsidRPr="007B39DA">
              <w:t>Залік</w:t>
            </w:r>
          </w:p>
        </w:tc>
        <w:tc>
          <w:tcPr>
            <w:tcW w:w="1156" w:type="pct"/>
            <w:tcBorders>
              <w:top w:val="single" w:sz="4" w:space="0" w:color="auto"/>
              <w:left w:val="single" w:sz="4" w:space="0" w:color="auto"/>
              <w:bottom w:val="single" w:sz="4" w:space="0" w:color="auto"/>
              <w:right w:val="single" w:sz="4" w:space="0" w:color="auto"/>
            </w:tcBorders>
            <w:vAlign w:val="center"/>
          </w:tcPr>
          <w:p w:rsidR="004717A3" w:rsidRPr="007B39DA" w:rsidRDefault="000F585D" w:rsidP="004E0B2E">
            <w:pPr>
              <w:widowControl w:val="0"/>
              <w:spacing w:line="216" w:lineRule="auto"/>
              <w:ind w:firstLine="226"/>
              <w:contextualSpacing/>
              <w:jc w:val="center"/>
            </w:pPr>
            <w:r w:rsidRPr="007B39DA">
              <w:t>М</w:t>
            </w:r>
            <w:r w:rsidR="00FB5411" w:rsidRPr="007B39DA">
              <w:t xml:space="preserve">аксимальна оцінка – </w:t>
            </w:r>
            <w:r w:rsidR="00934103">
              <w:t>30 </w:t>
            </w:r>
            <w:r w:rsidR="004717A3" w:rsidRPr="007B39DA">
              <w:t>балів</w:t>
            </w:r>
          </w:p>
        </w:tc>
      </w:tr>
      <w:tr w:rsidR="00BB1383" w:rsidRPr="00660554" w:rsidTr="00BB1383">
        <w:trPr>
          <w:trHeight w:val="462"/>
        </w:trPr>
        <w:tc>
          <w:tcPr>
            <w:tcW w:w="5000" w:type="pct"/>
            <w:gridSpan w:val="6"/>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ind w:firstLine="226"/>
              <w:contextualSpacing/>
              <w:jc w:val="center"/>
            </w:pPr>
            <w:r w:rsidRPr="00660554">
              <w:t>Заочна форма навчання</w:t>
            </w:r>
          </w:p>
        </w:tc>
      </w:tr>
      <w:tr w:rsidR="00BB1383" w:rsidRPr="00660554" w:rsidTr="00BB1383">
        <w:trPr>
          <w:trHeight w:val="462"/>
        </w:trPr>
        <w:tc>
          <w:tcPr>
            <w:tcW w:w="1786" w:type="pct"/>
            <w:gridSpan w:val="2"/>
            <w:vMerge w:val="restart"/>
            <w:tcBorders>
              <w:top w:val="single" w:sz="4" w:space="0" w:color="auto"/>
              <w:left w:val="single" w:sz="4" w:space="0" w:color="auto"/>
              <w:right w:val="single" w:sz="4" w:space="0" w:color="auto"/>
            </w:tcBorders>
            <w:vAlign w:val="center"/>
          </w:tcPr>
          <w:p w:rsidR="00BB1383" w:rsidRPr="00660554" w:rsidRDefault="00BB1383" w:rsidP="003101BC">
            <w:pPr>
              <w:pStyle w:val="23"/>
              <w:widowControl w:val="0"/>
              <w:contextualSpacing/>
              <w:jc w:val="both"/>
              <w:rPr>
                <w:b/>
                <w:caps/>
                <w:sz w:val="24"/>
                <w:szCs w:val="24"/>
                <w:lang w:val="uk-UA"/>
              </w:rPr>
            </w:pPr>
            <w:r w:rsidRPr="00660554">
              <w:rPr>
                <w:b/>
                <w:sz w:val="24"/>
                <w:szCs w:val="24"/>
                <w:lang w:val="uk-UA"/>
              </w:rPr>
              <w:t>ПОТОЧНИЙ КОНТРОЛЬ</w:t>
            </w:r>
          </w:p>
        </w:tc>
        <w:tc>
          <w:tcPr>
            <w:tcW w:w="2053"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contextualSpacing/>
              <w:jc w:val="both"/>
            </w:pPr>
            <w:r w:rsidRPr="00660554">
              <w:rPr>
                <w:iCs/>
              </w:rPr>
              <w:t>Робота на лекціях</w:t>
            </w:r>
          </w:p>
        </w:tc>
        <w:tc>
          <w:tcPr>
            <w:tcW w:w="1161"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ind w:firstLine="226"/>
              <w:contextualSpacing/>
              <w:jc w:val="center"/>
            </w:pPr>
            <w:r w:rsidRPr="00660554">
              <w:t>-</w:t>
            </w:r>
          </w:p>
        </w:tc>
      </w:tr>
      <w:tr w:rsidR="00BB1383" w:rsidRPr="00660554" w:rsidTr="00BB1383">
        <w:trPr>
          <w:trHeight w:val="462"/>
        </w:trPr>
        <w:tc>
          <w:tcPr>
            <w:tcW w:w="1786" w:type="pct"/>
            <w:gridSpan w:val="2"/>
            <w:vMerge/>
            <w:tcBorders>
              <w:left w:val="single" w:sz="4" w:space="0" w:color="auto"/>
              <w:bottom w:val="single" w:sz="4" w:space="0" w:color="auto"/>
              <w:right w:val="single" w:sz="4" w:space="0" w:color="auto"/>
            </w:tcBorders>
            <w:vAlign w:val="center"/>
          </w:tcPr>
          <w:p w:rsidR="00BB1383" w:rsidRPr="00660554" w:rsidRDefault="00BB1383" w:rsidP="003101BC">
            <w:pPr>
              <w:pStyle w:val="23"/>
              <w:widowControl w:val="0"/>
              <w:contextualSpacing/>
              <w:jc w:val="both"/>
              <w:rPr>
                <w:b/>
                <w:caps/>
                <w:sz w:val="24"/>
                <w:szCs w:val="24"/>
                <w:lang w:val="uk-UA"/>
              </w:rPr>
            </w:pPr>
          </w:p>
        </w:tc>
        <w:tc>
          <w:tcPr>
            <w:tcW w:w="2053"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contextualSpacing/>
              <w:jc w:val="both"/>
            </w:pPr>
            <w:r w:rsidRPr="00660554">
              <w:t>Робота на практичних заняттях</w:t>
            </w:r>
          </w:p>
        </w:tc>
        <w:tc>
          <w:tcPr>
            <w:tcW w:w="1161"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395F22" w:rsidP="009517EB">
            <w:pPr>
              <w:widowControl w:val="0"/>
              <w:spacing w:line="216" w:lineRule="auto"/>
              <w:ind w:firstLine="226"/>
              <w:contextualSpacing/>
              <w:jc w:val="center"/>
            </w:pPr>
            <w:r>
              <w:t>-</w:t>
            </w:r>
          </w:p>
        </w:tc>
      </w:tr>
      <w:tr w:rsidR="00BB1383" w:rsidRPr="00660554" w:rsidTr="00BB1383">
        <w:trPr>
          <w:trHeight w:val="462"/>
        </w:trPr>
        <w:tc>
          <w:tcPr>
            <w:tcW w:w="1786"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pStyle w:val="23"/>
              <w:widowControl w:val="0"/>
              <w:contextualSpacing/>
              <w:jc w:val="both"/>
              <w:rPr>
                <w:b/>
                <w:caps/>
                <w:sz w:val="24"/>
                <w:szCs w:val="24"/>
                <w:lang w:val="uk-UA"/>
              </w:rPr>
            </w:pPr>
            <w:r w:rsidRPr="00660554">
              <w:rPr>
                <w:b/>
                <w:caps/>
                <w:sz w:val="24"/>
                <w:szCs w:val="24"/>
                <w:lang w:val="uk-UA"/>
              </w:rPr>
              <w:t>К</w:t>
            </w:r>
            <w:r w:rsidRPr="00660554">
              <w:rPr>
                <w:b/>
                <w:caps/>
                <w:lang w:val="uk-UA"/>
              </w:rPr>
              <w:t>онтрольна робота для заочної форми навчання</w:t>
            </w:r>
          </w:p>
        </w:tc>
        <w:tc>
          <w:tcPr>
            <w:tcW w:w="2053"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9517EB" w:rsidP="003101BC">
            <w:pPr>
              <w:widowControl w:val="0"/>
              <w:spacing w:line="216" w:lineRule="auto"/>
              <w:contextualSpacing/>
              <w:jc w:val="both"/>
            </w:pPr>
            <w:r>
              <w:t>Комплексна практична робота</w:t>
            </w:r>
          </w:p>
        </w:tc>
        <w:tc>
          <w:tcPr>
            <w:tcW w:w="1161"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9517EB">
            <w:pPr>
              <w:widowControl w:val="0"/>
              <w:spacing w:line="216" w:lineRule="auto"/>
              <w:ind w:firstLine="226"/>
              <w:contextualSpacing/>
              <w:jc w:val="center"/>
            </w:pPr>
            <w:r w:rsidRPr="00660554">
              <w:t xml:space="preserve">Від 0 до </w:t>
            </w:r>
            <w:r w:rsidR="00395F22">
              <w:t>7</w:t>
            </w:r>
            <w:r w:rsidR="009517EB">
              <w:t>0</w:t>
            </w:r>
          </w:p>
        </w:tc>
      </w:tr>
      <w:tr w:rsidR="00BB1383" w:rsidRPr="00660554" w:rsidTr="00BB1383">
        <w:trPr>
          <w:trHeight w:val="462"/>
        </w:trPr>
        <w:tc>
          <w:tcPr>
            <w:tcW w:w="1786"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pStyle w:val="23"/>
              <w:widowControl w:val="0"/>
              <w:contextualSpacing/>
              <w:jc w:val="both"/>
              <w:rPr>
                <w:b/>
                <w:caps/>
                <w:sz w:val="24"/>
                <w:szCs w:val="24"/>
                <w:lang w:val="uk-UA"/>
              </w:rPr>
            </w:pPr>
            <w:r w:rsidRPr="00660554">
              <w:rPr>
                <w:b/>
                <w:caps/>
                <w:sz w:val="24"/>
                <w:szCs w:val="24"/>
                <w:lang w:val="uk-UA"/>
              </w:rPr>
              <w:t xml:space="preserve">Підсумковий контроль </w:t>
            </w:r>
          </w:p>
        </w:tc>
        <w:tc>
          <w:tcPr>
            <w:tcW w:w="2053"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9517EB" w:rsidP="003101BC">
            <w:pPr>
              <w:widowControl w:val="0"/>
              <w:spacing w:line="216" w:lineRule="auto"/>
              <w:contextualSpacing/>
              <w:jc w:val="both"/>
            </w:pPr>
            <w:r>
              <w:t>Залік</w:t>
            </w:r>
          </w:p>
        </w:tc>
        <w:tc>
          <w:tcPr>
            <w:tcW w:w="1161"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ind w:firstLine="226"/>
              <w:contextualSpacing/>
              <w:jc w:val="center"/>
            </w:pPr>
            <w:r w:rsidRPr="00660554">
              <w:t>Максимальна оцінка – 30 балів</w:t>
            </w:r>
          </w:p>
        </w:tc>
      </w:tr>
    </w:tbl>
    <w:p w:rsidR="003B6FC0" w:rsidRDefault="003B6FC0" w:rsidP="004E0B2E">
      <w:pPr>
        <w:widowControl w:val="0"/>
        <w:rPr>
          <w:b/>
          <w:color w:val="000000"/>
        </w:rPr>
      </w:pPr>
    </w:p>
    <w:p w:rsidR="004F0957" w:rsidRDefault="004F0957" w:rsidP="004E0B2E">
      <w:pPr>
        <w:widowControl w:val="0"/>
        <w:ind w:firstLine="720"/>
        <w:jc w:val="center"/>
        <w:rPr>
          <w:b/>
          <w:color w:val="000000"/>
        </w:rPr>
      </w:pPr>
      <w:r>
        <w:rPr>
          <w:b/>
          <w:color w:val="000000"/>
        </w:rPr>
        <w:t>Шкала оцінювання знань здобувачів вищої освіти</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993"/>
        <w:gridCol w:w="992"/>
        <w:gridCol w:w="6522"/>
      </w:tblGrid>
      <w:tr w:rsidR="004F0957" w:rsidRPr="00371B3B" w:rsidTr="003B6FC0">
        <w:trPr>
          <w:trHeight w:val="240"/>
          <w:jc w:val="center"/>
        </w:trPr>
        <w:tc>
          <w:tcPr>
            <w:tcW w:w="1701" w:type="dxa"/>
            <w:vAlign w:val="bottom"/>
          </w:tcPr>
          <w:p w:rsidR="004F0957" w:rsidRPr="00371B3B" w:rsidRDefault="004F0957" w:rsidP="004E0B2E">
            <w:pPr>
              <w:widowControl w:val="0"/>
              <w:jc w:val="center"/>
            </w:pPr>
            <w:r w:rsidRPr="00371B3B">
              <w:rPr>
                <w:b/>
                <w:color w:val="000000"/>
              </w:rPr>
              <w:t xml:space="preserve">Оцінка за </w:t>
            </w:r>
            <w:r w:rsidR="00E05804">
              <w:rPr>
                <w:b/>
                <w:color w:val="000000"/>
              </w:rPr>
              <w:t xml:space="preserve">національною </w:t>
            </w:r>
            <w:r w:rsidRPr="00371B3B">
              <w:rPr>
                <w:b/>
                <w:color w:val="000000"/>
              </w:rPr>
              <w:t xml:space="preserve"> шкалою</w:t>
            </w:r>
          </w:p>
        </w:tc>
        <w:tc>
          <w:tcPr>
            <w:tcW w:w="993" w:type="dxa"/>
            <w:vMerge w:val="restart"/>
          </w:tcPr>
          <w:p w:rsidR="004F0957" w:rsidRPr="00371B3B" w:rsidRDefault="004F0957" w:rsidP="004E0B2E">
            <w:pPr>
              <w:widowControl w:val="0"/>
              <w:jc w:val="center"/>
            </w:pPr>
            <w:r w:rsidRPr="00371B3B">
              <w:rPr>
                <w:b/>
                <w:color w:val="000000"/>
              </w:rPr>
              <w:t>Оцінка в балах</w:t>
            </w:r>
          </w:p>
        </w:tc>
        <w:tc>
          <w:tcPr>
            <w:tcW w:w="7514" w:type="dxa"/>
            <w:gridSpan w:val="2"/>
            <w:vAlign w:val="bottom"/>
          </w:tcPr>
          <w:p w:rsidR="004F0957" w:rsidRPr="00371B3B" w:rsidRDefault="004F0957" w:rsidP="004E0B2E">
            <w:pPr>
              <w:widowControl w:val="0"/>
              <w:jc w:val="center"/>
            </w:pPr>
            <w:r w:rsidRPr="00371B3B">
              <w:rPr>
                <w:b/>
                <w:color w:val="000000"/>
              </w:rPr>
              <w:t>Оцінка за шкалою ECTS</w:t>
            </w:r>
          </w:p>
        </w:tc>
      </w:tr>
      <w:tr w:rsidR="004F0957" w:rsidRPr="00371B3B" w:rsidTr="003B6FC0">
        <w:trPr>
          <w:trHeight w:val="245"/>
          <w:jc w:val="center"/>
        </w:trPr>
        <w:tc>
          <w:tcPr>
            <w:tcW w:w="1701" w:type="dxa"/>
            <w:vAlign w:val="bottom"/>
          </w:tcPr>
          <w:p w:rsidR="004F0957" w:rsidRPr="00371B3B" w:rsidRDefault="004F0957" w:rsidP="004E0B2E">
            <w:pPr>
              <w:widowControl w:val="0"/>
              <w:jc w:val="center"/>
            </w:pPr>
            <w:r w:rsidRPr="00371B3B">
              <w:rPr>
                <w:b/>
                <w:color w:val="000000"/>
              </w:rPr>
              <w:t>Залік</w:t>
            </w:r>
          </w:p>
        </w:tc>
        <w:tc>
          <w:tcPr>
            <w:tcW w:w="993" w:type="dxa"/>
            <w:vMerge/>
          </w:tcPr>
          <w:p w:rsidR="004F0957" w:rsidRPr="00371B3B" w:rsidRDefault="004F0957" w:rsidP="004E0B2E">
            <w:pPr>
              <w:widowControl w:val="0"/>
              <w:pBdr>
                <w:top w:val="nil"/>
                <w:left w:val="nil"/>
                <w:bottom w:val="nil"/>
                <w:right w:val="nil"/>
                <w:between w:val="nil"/>
              </w:pBdr>
            </w:pPr>
          </w:p>
        </w:tc>
        <w:tc>
          <w:tcPr>
            <w:tcW w:w="992" w:type="dxa"/>
            <w:vAlign w:val="bottom"/>
          </w:tcPr>
          <w:p w:rsidR="004F0957" w:rsidRPr="00371B3B" w:rsidRDefault="004F0957" w:rsidP="004E0B2E">
            <w:pPr>
              <w:widowControl w:val="0"/>
              <w:jc w:val="center"/>
            </w:pPr>
            <w:r w:rsidRPr="00371B3B">
              <w:rPr>
                <w:b/>
                <w:color w:val="000000"/>
              </w:rPr>
              <w:t>Оцінка</w:t>
            </w:r>
          </w:p>
        </w:tc>
        <w:tc>
          <w:tcPr>
            <w:tcW w:w="6522" w:type="dxa"/>
            <w:vAlign w:val="bottom"/>
          </w:tcPr>
          <w:p w:rsidR="004F0957" w:rsidRPr="00371B3B" w:rsidRDefault="004F0957" w:rsidP="004E0B2E">
            <w:pPr>
              <w:widowControl w:val="0"/>
              <w:jc w:val="center"/>
            </w:pPr>
            <w:r w:rsidRPr="00371B3B">
              <w:rPr>
                <w:b/>
                <w:color w:val="000000"/>
              </w:rPr>
              <w:t>Пояснення</w:t>
            </w:r>
          </w:p>
        </w:tc>
      </w:tr>
      <w:tr w:rsidR="004F0957" w:rsidRPr="00371B3B" w:rsidTr="003B6FC0">
        <w:trPr>
          <w:trHeight w:val="421"/>
          <w:jc w:val="center"/>
        </w:trPr>
        <w:tc>
          <w:tcPr>
            <w:tcW w:w="1701" w:type="dxa"/>
            <w:vMerge w:val="restart"/>
            <w:vAlign w:val="center"/>
          </w:tcPr>
          <w:p w:rsidR="004F0957" w:rsidRPr="00371B3B" w:rsidRDefault="004F0957" w:rsidP="004E0B2E">
            <w:pPr>
              <w:widowControl w:val="0"/>
              <w:jc w:val="center"/>
            </w:pPr>
            <w:r w:rsidRPr="00371B3B">
              <w:rPr>
                <w:i/>
                <w:color w:val="000000"/>
              </w:rPr>
              <w:t>Зараховано</w:t>
            </w:r>
          </w:p>
        </w:tc>
        <w:tc>
          <w:tcPr>
            <w:tcW w:w="993" w:type="dxa"/>
            <w:vAlign w:val="center"/>
          </w:tcPr>
          <w:p w:rsidR="004F0957" w:rsidRPr="00371B3B" w:rsidRDefault="004F0957" w:rsidP="004E0B2E">
            <w:pPr>
              <w:widowControl w:val="0"/>
              <w:jc w:val="center"/>
            </w:pPr>
            <w:r w:rsidRPr="00371B3B">
              <w:rPr>
                <w:b/>
                <w:color w:val="000000"/>
              </w:rPr>
              <w:t>90-100</w:t>
            </w:r>
          </w:p>
        </w:tc>
        <w:tc>
          <w:tcPr>
            <w:tcW w:w="992" w:type="dxa"/>
            <w:vAlign w:val="center"/>
          </w:tcPr>
          <w:p w:rsidR="004F0957" w:rsidRPr="00371B3B" w:rsidRDefault="004F0957" w:rsidP="004E0B2E">
            <w:pPr>
              <w:widowControl w:val="0"/>
              <w:jc w:val="center"/>
            </w:pPr>
            <w:r w:rsidRPr="00371B3B">
              <w:rPr>
                <w:color w:val="000000"/>
              </w:rPr>
              <w:t>А</w:t>
            </w:r>
          </w:p>
        </w:tc>
        <w:tc>
          <w:tcPr>
            <w:tcW w:w="6522" w:type="dxa"/>
          </w:tcPr>
          <w:p w:rsidR="004F0957" w:rsidRPr="008A794C" w:rsidRDefault="004F0957" w:rsidP="004E0B2E">
            <w:pPr>
              <w:widowControl w:val="0"/>
              <w:tabs>
                <w:tab w:val="left" w:pos="1685"/>
              </w:tabs>
              <w:ind w:left="151" w:right="132"/>
              <w:jc w:val="both"/>
              <w:rPr>
                <w:sz w:val="23"/>
                <w:szCs w:val="23"/>
              </w:rPr>
            </w:pPr>
            <w:r w:rsidRPr="008A794C">
              <w:rPr>
                <w:sz w:val="23"/>
                <w:szCs w:val="23"/>
              </w:rPr>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w:t>
            </w:r>
            <w:r w:rsidR="00D7181C" w:rsidRPr="008A794C">
              <w:rPr>
                <w:sz w:val="23"/>
                <w:szCs w:val="23"/>
              </w:rPr>
              <w:t>в практичні</w:t>
            </w:r>
            <w:r w:rsidRPr="008A794C">
              <w:rPr>
                <w:sz w:val="23"/>
                <w:szCs w:val="23"/>
              </w:rPr>
              <w:t xml:space="preserve"> завда</w:t>
            </w:r>
            <w:r w:rsidR="00D7181C" w:rsidRPr="008A794C">
              <w:rPr>
                <w:sz w:val="23"/>
                <w:szCs w:val="23"/>
              </w:rPr>
              <w:t>ння відмінно або</w:t>
            </w:r>
            <w:r w:rsidRPr="008A794C">
              <w:rPr>
                <w:sz w:val="23"/>
                <w:szCs w:val="23"/>
              </w:rPr>
              <w:t xml:space="preserve">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4F0957" w:rsidRPr="00371B3B" w:rsidTr="003B6FC0">
        <w:trPr>
          <w:trHeight w:val="475"/>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82-89</w:t>
            </w:r>
          </w:p>
        </w:tc>
        <w:tc>
          <w:tcPr>
            <w:tcW w:w="992" w:type="dxa"/>
            <w:vAlign w:val="center"/>
          </w:tcPr>
          <w:p w:rsidR="004F0957" w:rsidRPr="00371B3B" w:rsidRDefault="004F0957" w:rsidP="004E0B2E">
            <w:pPr>
              <w:widowControl w:val="0"/>
              <w:jc w:val="center"/>
            </w:pPr>
            <w:r w:rsidRPr="00371B3B">
              <w:rPr>
                <w:color w:val="000000"/>
              </w:rPr>
              <w:t>В</w:t>
            </w:r>
          </w:p>
        </w:tc>
        <w:tc>
          <w:tcPr>
            <w:tcW w:w="6522" w:type="dxa"/>
            <w:vAlign w:val="bottom"/>
          </w:tcPr>
          <w:p w:rsidR="004F0957" w:rsidRPr="008A794C" w:rsidRDefault="004F0957" w:rsidP="004E0B2E">
            <w:pPr>
              <w:widowControl w:val="0"/>
              <w:ind w:left="151" w:right="132"/>
              <w:jc w:val="both"/>
              <w:rPr>
                <w:sz w:val="23"/>
                <w:szCs w:val="23"/>
              </w:rPr>
            </w:pPr>
            <w:r w:rsidRPr="008A794C">
              <w:rPr>
                <w:rStyle w:val="285pt"/>
                <w:b w:val="0"/>
                <w:sz w:val="23"/>
                <w:szCs w:val="23"/>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w:t>
            </w:r>
            <w:r w:rsidR="00F3018C" w:rsidRPr="008A794C">
              <w:rPr>
                <w:rStyle w:val="285pt"/>
                <w:b w:val="0"/>
                <w:sz w:val="23"/>
                <w:szCs w:val="23"/>
              </w:rPr>
              <w:t>лки, кількість яких є незначною</w:t>
            </w:r>
          </w:p>
        </w:tc>
      </w:tr>
      <w:tr w:rsidR="004F0957" w:rsidRPr="00371B3B" w:rsidTr="003B6FC0">
        <w:trPr>
          <w:trHeight w:val="46"/>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74-81</w:t>
            </w:r>
          </w:p>
        </w:tc>
        <w:tc>
          <w:tcPr>
            <w:tcW w:w="992" w:type="dxa"/>
            <w:vAlign w:val="center"/>
          </w:tcPr>
          <w:p w:rsidR="004F0957" w:rsidRPr="00371B3B" w:rsidRDefault="004F0957" w:rsidP="004E0B2E">
            <w:pPr>
              <w:widowControl w:val="0"/>
              <w:jc w:val="center"/>
            </w:pPr>
            <w:r w:rsidRPr="00371B3B">
              <w:rPr>
                <w:color w:val="000000"/>
              </w:rPr>
              <w:t>С</w:t>
            </w:r>
          </w:p>
        </w:tc>
        <w:tc>
          <w:tcPr>
            <w:tcW w:w="6522" w:type="dxa"/>
            <w:vAlign w:val="bottom"/>
          </w:tcPr>
          <w:p w:rsidR="004F0957" w:rsidRPr="008A794C" w:rsidRDefault="004F0957" w:rsidP="004E0B2E">
            <w:pPr>
              <w:widowControl w:val="0"/>
              <w:tabs>
                <w:tab w:val="left" w:pos="552"/>
                <w:tab w:val="left" w:pos="1613"/>
              </w:tabs>
              <w:ind w:left="151" w:right="132"/>
              <w:jc w:val="both"/>
              <w:rPr>
                <w:sz w:val="23"/>
                <w:szCs w:val="23"/>
              </w:rPr>
            </w:pPr>
            <w:r w:rsidRPr="008A794C">
              <w:rPr>
                <w:rStyle w:val="285pt"/>
                <w:b w:val="0"/>
                <w:bCs w:val="0"/>
                <w:sz w:val="23"/>
                <w:szCs w:val="23"/>
              </w:rPr>
              <w:t xml:space="preserve">Здобувач вищої освіти </w:t>
            </w:r>
            <w:r w:rsidRPr="008A794C">
              <w:rPr>
                <w:rStyle w:val="285pt"/>
                <w:b w:val="0"/>
                <w:sz w:val="23"/>
                <w:szCs w:val="23"/>
              </w:rPr>
              <w:t xml:space="preserve">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w:t>
            </w:r>
            <w:r w:rsidR="004A4734" w:rsidRPr="008A794C">
              <w:rPr>
                <w:rStyle w:val="285pt"/>
                <w:b w:val="0"/>
                <w:sz w:val="23"/>
                <w:szCs w:val="23"/>
              </w:rPr>
              <w:t xml:space="preserve">Помилки у відповідях та </w:t>
            </w:r>
            <w:r w:rsidRPr="008A794C">
              <w:rPr>
                <w:rStyle w:val="285pt"/>
                <w:b w:val="0"/>
                <w:sz w:val="23"/>
                <w:szCs w:val="23"/>
              </w:rPr>
              <w:t xml:space="preserve">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4F0957" w:rsidRPr="00371B3B" w:rsidTr="003B6FC0">
        <w:trPr>
          <w:trHeight w:val="470"/>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64-73</w:t>
            </w:r>
          </w:p>
        </w:tc>
        <w:tc>
          <w:tcPr>
            <w:tcW w:w="992" w:type="dxa"/>
            <w:vAlign w:val="center"/>
          </w:tcPr>
          <w:p w:rsidR="004F0957" w:rsidRPr="00371B3B" w:rsidRDefault="004F0957" w:rsidP="004E0B2E">
            <w:pPr>
              <w:widowControl w:val="0"/>
              <w:jc w:val="center"/>
            </w:pPr>
            <w:r w:rsidRPr="00371B3B">
              <w:rPr>
                <w:color w:val="000000"/>
              </w:rPr>
              <w:t>D</w:t>
            </w:r>
          </w:p>
        </w:tc>
        <w:tc>
          <w:tcPr>
            <w:tcW w:w="6522" w:type="dxa"/>
            <w:vAlign w:val="bottom"/>
          </w:tcPr>
          <w:p w:rsidR="004F0957" w:rsidRPr="008A794C" w:rsidRDefault="00B616DF" w:rsidP="004E0B2E">
            <w:pPr>
              <w:widowControl w:val="0"/>
              <w:ind w:left="151" w:right="132"/>
              <w:jc w:val="both"/>
              <w:rPr>
                <w:sz w:val="23"/>
                <w:szCs w:val="23"/>
              </w:rPr>
            </w:pPr>
            <w:r w:rsidRPr="008A794C">
              <w:rPr>
                <w:rStyle w:val="285pt"/>
                <w:b w:val="0"/>
                <w:bCs w:val="0"/>
                <w:sz w:val="23"/>
                <w:szCs w:val="23"/>
              </w:rPr>
              <w:t xml:space="preserve">Здобувач вищої освіти </w:t>
            </w:r>
            <w:r w:rsidR="004F0957" w:rsidRPr="008A794C">
              <w:rPr>
                <w:rStyle w:val="285pt"/>
                <w:b w:val="0"/>
                <w:bCs w:val="0"/>
                <w:sz w:val="23"/>
                <w:szCs w:val="23"/>
              </w:rPr>
              <w:t>засвоїв основний теоретичний матеріал, передбачений програмою дисципліни. При вирішенні практичних завдань допускає значну кількість недоліків і</w:t>
            </w:r>
            <w:r w:rsidR="004A4734" w:rsidRPr="008A794C">
              <w:rPr>
                <w:rStyle w:val="285pt"/>
                <w:b w:val="0"/>
                <w:bCs w:val="0"/>
                <w:sz w:val="23"/>
                <w:szCs w:val="23"/>
              </w:rPr>
              <w:t xml:space="preserve"> суттєвих</w:t>
            </w:r>
            <w:r w:rsidR="004F0957" w:rsidRPr="008A794C">
              <w:rPr>
                <w:rStyle w:val="285pt"/>
                <w:b w:val="0"/>
                <w:bCs w:val="0"/>
                <w:sz w:val="23"/>
                <w:szCs w:val="23"/>
              </w:rPr>
              <w:t xml:space="preserve"> помилок</w:t>
            </w:r>
          </w:p>
        </w:tc>
      </w:tr>
      <w:tr w:rsidR="004F0957" w:rsidRPr="00371B3B" w:rsidTr="003B6FC0">
        <w:trPr>
          <w:trHeight w:val="470"/>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60-63</w:t>
            </w:r>
          </w:p>
        </w:tc>
        <w:tc>
          <w:tcPr>
            <w:tcW w:w="992" w:type="dxa"/>
            <w:vAlign w:val="center"/>
          </w:tcPr>
          <w:p w:rsidR="004F0957" w:rsidRPr="00371B3B" w:rsidRDefault="004F0957" w:rsidP="004E0B2E">
            <w:pPr>
              <w:widowControl w:val="0"/>
              <w:jc w:val="center"/>
            </w:pPr>
            <w:r w:rsidRPr="00371B3B">
              <w:rPr>
                <w:color w:val="000000"/>
              </w:rPr>
              <w:t>Е</w:t>
            </w:r>
          </w:p>
        </w:tc>
        <w:tc>
          <w:tcPr>
            <w:tcW w:w="6522" w:type="dxa"/>
            <w:vAlign w:val="bottom"/>
          </w:tcPr>
          <w:p w:rsidR="004F0957" w:rsidRPr="008A794C" w:rsidRDefault="004F0957" w:rsidP="004E0B2E">
            <w:pPr>
              <w:widowControl w:val="0"/>
              <w:tabs>
                <w:tab w:val="left" w:pos="1454"/>
              </w:tabs>
              <w:ind w:left="151" w:right="132"/>
              <w:jc w:val="both"/>
              <w:rPr>
                <w:sz w:val="23"/>
                <w:szCs w:val="23"/>
              </w:rPr>
            </w:pPr>
            <w:r w:rsidRPr="008A794C">
              <w:rPr>
                <w:rStyle w:val="285pt"/>
                <w:b w:val="0"/>
                <w:sz w:val="23"/>
                <w:szCs w:val="23"/>
              </w:rPr>
              <w:t xml:space="preserve">Здобувач вищої освіти </w:t>
            </w:r>
            <w:r w:rsidRPr="008A794C">
              <w:rPr>
                <w:rStyle w:val="285pt0"/>
                <w:sz w:val="23"/>
                <w:szCs w:val="23"/>
              </w:rPr>
              <w:t xml:space="preserve">має певні знання, передбачені в програмі дисципліни, володіє основними положеннями, що вивчаються </w:t>
            </w:r>
            <w:r w:rsidRPr="008A794C">
              <w:rPr>
                <w:rStyle w:val="285pt0"/>
                <w:sz w:val="23"/>
                <w:szCs w:val="23"/>
              </w:rPr>
              <w:lastRenderedPageBreak/>
              <w:t>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w:t>
            </w:r>
            <w:r w:rsidR="00B616DF" w:rsidRPr="008A794C">
              <w:rPr>
                <w:rStyle w:val="285pt0"/>
                <w:sz w:val="23"/>
                <w:szCs w:val="23"/>
              </w:rPr>
              <w:t xml:space="preserve">, відсутнє розуміння порядку виконання завдання </w:t>
            </w:r>
            <w:r w:rsidRPr="008A794C">
              <w:rPr>
                <w:rStyle w:val="285pt0"/>
                <w:sz w:val="23"/>
                <w:szCs w:val="23"/>
              </w:rPr>
              <w:t>та взаємозв’язків з іншими дисциплінами.</w:t>
            </w:r>
          </w:p>
        </w:tc>
      </w:tr>
      <w:tr w:rsidR="004F0957" w:rsidRPr="00371B3B" w:rsidTr="003B6FC0">
        <w:trPr>
          <w:trHeight w:val="70"/>
          <w:jc w:val="center"/>
        </w:trPr>
        <w:tc>
          <w:tcPr>
            <w:tcW w:w="1701" w:type="dxa"/>
            <w:vMerge w:val="restart"/>
            <w:vAlign w:val="center"/>
          </w:tcPr>
          <w:p w:rsidR="004F0957" w:rsidRPr="00371B3B" w:rsidRDefault="004F0957" w:rsidP="004E0B2E">
            <w:pPr>
              <w:widowControl w:val="0"/>
              <w:jc w:val="center"/>
            </w:pPr>
            <w:r w:rsidRPr="00371B3B">
              <w:rPr>
                <w:i/>
                <w:color w:val="000000"/>
              </w:rPr>
              <w:lastRenderedPageBreak/>
              <w:t>Незараховано</w:t>
            </w:r>
          </w:p>
        </w:tc>
        <w:tc>
          <w:tcPr>
            <w:tcW w:w="993" w:type="dxa"/>
            <w:vAlign w:val="center"/>
          </w:tcPr>
          <w:p w:rsidR="004F0957" w:rsidRPr="00371B3B" w:rsidRDefault="004F0957" w:rsidP="004E0B2E">
            <w:pPr>
              <w:widowControl w:val="0"/>
              <w:jc w:val="center"/>
            </w:pPr>
            <w:r w:rsidRPr="00371B3B">
              <w:rPr>
                <w:b/>
                <w:color w:val="000000"/>
              </w:rPr>
              <w:t>35-59</w:t>
            </w:r>
          </w:p>
        </w:tc>
        <w:tc>
          <w:tcPr>
            <w:tcW w:w="992" w:type="dxa"/>
            <w:vAlign w:val="center"/>
          </w:tcPr>
          <w:p w:rsidR="004F0957" w:rsidRPr="00371B3B" w:rsidRDefault="004F0957" w:rsidP="004E0B2E">
            <w:pPr>
              <w:widowControl w:val="0"/>
              <w:jc w:val="center"/>
            </w:pPr>
            <w:r w:rsidRPr="00371B3B">
              <w:rPr>
                <w:color w:val="000000"/>
              </w:rPr>
              <w:t>FX</w:t>
            </w:r>
          </w:p>
        </w:tc>
        <w:tc>
          <w:tcPr>
            <w:tcW w:w="6522" w:type="dxa"/>
            <w:vAlign w:val="bottom"/>
          </w:tcPr>
          <w:p w:rsidR="004F0957" w:rsidRPr="008A794C" w:rsidRDefault="004F0957" w:rsidP="004E0B2E">
            <w:pPr>
              <w:widowControl w:val="0"/>
              <w:ind w:left="151" w:right="132"/>
              <w:jc w:val="both"/>
              <w:rPr>
                <w:sz w:val="23"/>
                <w:szCs w:val="23"/>
              </w:rPr>
            </w:pPr>
            <w:r w:rsidRPr="008A794C">
              <w:rPr>
                <w:rStyle w:val="285pt"/>
                <w:b w:val="0"/>
                <w:sz w:val="23"/>
                <w:szCs w:val="23"/>
              </w:rPr>
              <w:t xml:space="preserve">Здобувач вищої освіти </w:t>
            </w:r>
            <w:r w:rsidRPr="008A794C">
              <w:rPr>
                <w:rStyle w:val="285pt0"/>
                <w:sz w:val="23"/>
                <w:szCs w:val="23"/>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004A4734" w:rsidRPr="008A794C">
              <w:rPr>
                <w:rStyle w:val="285pt"/>
                <w:b w:val="0"/>
                <w:sz w:val="23"/>
                <w:szCs w:val="23"/>
              </w:rPr>
              <w:t xml:space="preserve">Здобувач вищої освіти має </w:t>
            </w:r>
            <w:r w:rsidRPr="008A794C">
              <w:rPr>
                <w:color w:val="000000"/>
                <w:sz w:val="23"/>
                <w:szCs w:val="23"/>
              </w:rPr>
              <w:t>можливіст</w:t>
            </w:r>
            <w:r w:rsidR="004A4734" w:rsidRPr="008A794C">
              <w:rPr>
                <w:color w:val="000000"/>
                <w:sz w:val="23"/>
                <w:szCs w:val="23"/>
              </w:rPr>
              <w:t>ь</w:t>
            </w:r>
            <w:r w:rsidRPr="008A794C">
              <w:rPr>
                <w:color w:val="000000"/>
                <w:sz w:val="23"/>
                <w:szCs w:val="23"/>
              </w:rPr>
              <w:t xml:space="preserve"> повторного складання</w:t>
            </w:r>
          </w:p>
        </w:tc>
      </w:tr>
      <w:tr w:rsidR="004F0957" w:rsidRPr="00371B3B" w:rsidTr="003B6FC0">
        <w:trPr>
          <w:trHeight w:val="58"/>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1-34</w:t>
            </w:r>
          </w:p>
        </w:tc>
        <w:tc>
          <w:tcPr>
            <w:tcW w:w="992" w:type="dxa"/>
            <w:vAlign w:val="center"/>
          </w:tcPr>
          <w:p w:rsidR="004F0957" w:rsidRPr="00371B3B" w:rsidRDefault="004F0957" w:rsidP="004E0B2E">
            <w:pPr>
              <w:widowControl w:val="0"/>
              <w:jc w:val="center"/>
            </w:pPr>
            <w:r w:rsidRPr="00371B3B">
              <w:rPr>
                <w:color w:val="000000"/>
              </w:rPr>
              <w:t>F</w:t>
            </w:r>
          </w:p>
        </w:tc>
        <w:tc>
          <w:tcPr>
            <w:tcW w:w="6522" w:type="dxa"/>
            <w:vAlign w:val="bottom"/>
          </w:tcPr>
          <w:p w:rsidR="004F0957" w:rsidRPr="008A794C" w:rsidRDefault="004F0957" w:rsidP="004E0B2E">
            <w:pPr>
              <w:widowControl w:val="0"/>
              <w:ind w:left="151" w:right="132"/>
              <w:jc w:val="both"/>
              <w:rPr>
                <w:sz w:val="23"/>
                <w:szCs w:val="23"/>
              </w:rPr>
            </w:pPr>
            <w:r w:rsidRPr="008A794C">
              <w:rPr>
                <w:rStyle w:val="285pt"/>
                <w:b w:val="0"/>
                <w:sz w:val="23"/>
                <w:szCs w:val="23"/>
              </w:rPr>
              <w:t xml:space="preserve">Здобувач вищої освіти </w:t>
            </w:r>
            <w:r w:rsidRPr="008A794C">
              <w:rPr>
                <w:rStyle w:val="285pt0"/>
                <w:sz w:val="23"/>
                <w:szCs w:val="23"/>
              </w:rPr>
              <w:t>повністю не виконав вимог</w:t>
            </w:r>
            <w:r w:rsidR="004A4734" w:rsidRPr="008A794C">
              <w:rPr>
                <w:rStyle w:val="285pt0"/>
                <w:sz w:val="23"/>
                <w:szCs w:val="23"/>
              </w:rPr>
              <w:t>и</w:t>
            </w:r>
            <w:r w:rsidRPr="008A794C">
              <w:rPr>
                <w:rStyle w:val="285pt0"/>
                <w:sz w:val="23"/>
                <w:szCs w:val="23"/>
              </w:rPr>
              <w:t xml:space="preserve"> програми навчальної дисципліни. Його знання на підсумкових етапах навчання є фрагментарними</w:t>
            </w:r>
            <w:r w:rsidR="004A4734" w:rsidRPr="008A794C">
              <w:rPr>
                <w:rStyle w:val="285pt0"/>
                <w:sz w:val="23"/>
                <w:szCs w:val="23"/>
              </w:rPr>
              <w:t xml:space="preserve">. </w:t>
            </w:r>
            <w:r w:rsidR="004A4734" w:rsidRPr="008A794C">
              <w:rPr>
                <w:color w:val="000000"/>
                <w:sz w:val="23"/>
                <w:szCs w:val="23"/>
              </w:rPr>
              <w:t xml:space="preserve"> О</w:t>
            </w:r>
            <w:r w:rsidRPr="008A794C">
              <w:rPr>
                <w:color w:val="000000"/>
                <w:sz w:val="23"/>
                <w:szCs w:val="23"/>
              </w:rPr>
              <w:t>бов’язкови</w:t>
            </w:r>
            <w:r w:rsidR="004A4734" w:rsidRPr="008A794C">
              <w:rPr>
                <w:color w:val="000000"/>
                <w:sz w:val="23"/>
                <w:szCs w:val="23"/>
              </w:rPr>
              <w:t>й</w:t>
            </w:r>
            <w:r w:rsidRPr="008A794C">
              <w:rPr>
                <w:color w:val="000000"/>
                <w:sz w:val="23"/>
                <w:szCs w:val="23"/>
              </w:rPr>
              <w:t xml:space="preserve"> повторни</w:t>
            </w:r>
            <w:r w:rsidR="004A4734" w:rsidRPr="008A794C">
              <w:rPr>
                <w:color w:val="000000"/>
                <w:sz w:val="23"/>
                <w:szCs w:val="23"/>
              </w:rPr>
              <w:t>й</w:t>
            </w:r>
            <w:r w:rsidRPr="008A794C">
              <w:rPr>
                <w:color w:val="000000"/>
                <w:sz w:val="23"/>
                <w:szCs w:val="23"/>
              </w:rPr>
              <w:t xml:space="preserve"> курс</w:t>
            </w:r>
          </w:p>
        </w:tc>
      </w:tr>
    </w:tbl>
    <w:p w:rsidR="007916A0" w:rsidRDefault="007916A0" w:rsidP="004E0B2E">
      <w:pPr>
        <w:widowControl w:val="0"/>
        <w:jc w:val="both"/>
        <w:rPr>
          <w:sz w:val="28"/>
          <w:szCs w:val="28"/>
        </w:rPr>
      </w:pPr>
    </w:p>
    <w:p w:rsidR="00FC239E" w:rsidRPr="00FC239E" w:rsidRDefault="00FC239E" w:rsidP="00FC239E">
      <w:pPr>
        <w:widowControl w:val="0"/>
        <w:spacing w:line="276" w:lineRule="auto"/>
        <w:ind w:firstLine="567"/>
        <w:jc w:val="both"/>
        <w:rPr>
          <w:color w:val="000000" w:themeColor="text1"/>
          <w:sz w:val="28"/>
          <w:szCs w:val="28"/>
        </w:rPr>
      </w:pPr>
      <w:r w:rsidRPr="00FC239E">
        <w:rPr>
          <w:color w:val="000000" w:themeColor="text1"/>
          <w:sz w:val="28"/>
          <w:szCs w:val="28"/>
        </w:rPr>
        <w:t>Розглянуто та затверджено на засіданні кафедри права та публічного управління. Протокол №1 від 2</w:t>
      </w:r>
      <w:r w:rsidR="00824550">
        <w:rPr>
          <w:color w:val="000000" w:themeColor="text1"/>
          <w:sz w:val="28"/>
          <w:szCs w:val="28"/>
          <w:lang w:val="en-US"/>
        </w:rPr>
        <w:t>9</w:t>
      </w:r>
      <w:r w:rsidRPr="00FC239E">
        <w:rPr>
          <w:color w:val="000000" w:themeColor="text1"/>
          <w:sz w:val="28"/>
          <w:szCs w:val="28"/>
        </w:rPr>
        <w:t xml:space="preserve"> серпня 2025 року. </w:t>
      </w:r>
    </w:p>
    <w:p w:rsidR="008663F5" w:rsidRPr="00093CAD" w:rsidRDefault="008663F5" w:rsidP="00FC239E">
      <w:pPr>
        <w:widowControl w:val="0"/>
        <w:spacing w:line="276" w:lineRule="auto"/>
        <w:ind w:firstLine="567"/>
        <w:jc w:val="both"/>
        <w:rPr>
          <w:color w:val="000000" w:themeColor="text1"/>
          <w:sz w:val="28"/>
          <w:szCs w:val="28"/>
        </w:rPr>
      </w:pPr>
    </w:p>
    <w:sectPr w:rsidR="008663F5" w:rsidRPr="00093CAD" w:rsidSect="004E0B2E">
      <w:headerReference w:type="even" r:id="rId15"/>
      <w:footerReference w:type="default" r:id="rId16"/>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0E" w:rsidRDefault="0059760E">
      <w:r>
        <w:separator/>
      </w:r>
    </w:p>
  </w:endnote>
  <w:endnote w:type="continuationSeparator" w:id="0">
    <w:p w:rsidR="0059760E" w:rsidRDefault="0059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docPartObj>
        <w:docPartGallery w:val="Page Numbers (Bottom of Page)"/>
        <w:docPartUnique/>
      </w:docPartObj>
    </w:sdtPr>
    <w:sdtEndPr/>
    <w:sdtContent>
      <w:p w:rsidR="00F31E7C" w:rsidRDefault="00791D99">
        <w:pPr>
          <w:pStyle w:val="a9"/>
          <w:jc w:val="center"/>
        </w:pPr>
        <w:r>
          <w:fldChar w:fldCharType="begin"/>
        </w:r>
        <w:r w:rsidR="004C199D">
          <w:instrText>PAGE   \* MERGEFORMAT</w:instrText>
        </w:r>
        <w:r>
          <w:fldChar w:fldCharType="separate"/>
        </w:r>
        <w:r w:rsidR="00DD6A9F">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0E" w:rsidRDefault="0059760E">
      <w:r>
        <w:separator/>
      </w:r>
    </w:p>
  </w:footnote>
  <w:footnote w:type="continuationSeparator" w:id="0">
    <w:p w:rsidR="0059760E" w:rsidRDefault="00597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C" w:rsidRDefault="00791D99"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rsidR="00F31E7C" w:rsidRDefault="00F31E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DCF"/>
    <w:multiLevelType w:val="hybridMultilevel"/>
    <w:tmpl w:val="2C646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B1967"/>
    <w:multiLevelType w:val="hybridMultilevel"/>
    <w:tmpl w:val="CAE65FA4"/>
    <w:lvl w:ilvl="0" w:tplc="0422000F">
      <w:start w:val="1"/>
      <w:numFmt w:val="decimal"/>
      <w:lvlText w:val="%1."/>
      <w:lvlJc w:val="left"/>
      <w:pPr>
        <w:ind w:left="3447" w:hanging="360"/>
      </w:pPr>
      <w:rPr>
        <w:rFonts w:hint="default"/>
      </w:rPr>
    </w:lvl>
    <w:lvl w:ilvl="1" w:tplc="04220019">
      <w:start w:val="1"/>
      <w:numFmt w:val="lowerLetter"/>
      <w:lvlText w:val="%2."/>
      <w:lvlJc w:val="left"/>
      <w:pPr>
        <w:ind w:left="4167" w:hanging="360"/>
      </w:pPr>
    </w:lvl>
    <w:lvl w:ilvl="2" w:tplc="0422001B">
      <w:start w:val="1"/>
      <w:numFmt w:val="lowerRoman"/>
      <w:lvlText w:val="%3."/>
      <w:lvlJc w:val="right"/>
      <w:pPr>
        <w:ind w:left="4887" w:hanging="180"/>
      </w:pPr>
    </w:lvl>
    <w:lvl w:ilvl="3" w:tplc="0422000F">
      <w:start w:val="1"/>
      <w:numFmt w:val="decimal"/>
      <w:lvlText w:val="%4."/>
      <w:lvlJc w:val="left"/>
      <w:pPr>
        <w:ind w:left="5607" w:hanging="360"/>
      </w:pPr>
    </w:lvl>
    <w:lvl w:ilvl="4" w:tplc="04220019">
      <w:start w:val="1"/>
      <w:numFmt w:val="lowerLetter"/>
      <w:lvlText w:val="%5."/>
      <w:lvlJc w:val="left"/>
      <w:pPr>
        <w:ind w:left="6327" w:hanging="360"/>
      </w:pPr>
    </w:lvl>
    <w:lvl w:ilvl="5" w:tplc="0422001B">
      <w:start w:val="1"/>
      <w:numFmt w:val="lowerRoman"/>
      <w:lvlText w:val="%6."/>
      <w:lvlJc w:val="right"/>
      <w:pPr>
        <w:ind w:left="7047" w:hanging="180"/>
      </w:pPr>
    </w:lvl>
    <w:lvl w:ilvl="6" w:tplc="0422000F">
      <w:start w:val="1"/>
      <w:numFmt w:val="decimal"/>
      <w:lvlText w:val="%7."/>
      <w:lvlJc w:val="left"/>
      <w:pPr>
        <w:ind w:left="7767" w:hanging="360"/>
      </w:pPr>
    </w:lvl>
    <w:lvl w:ilvl="7" w:tplc="04220019">
      <w:start w:val="1"/>
      <w:numFmt w:val="lowerLetter"/>
      <w:lvlText w:val="%8."/>
      <w:lvlJc w:val="left"/>
      <w:pPr>
        <w:ind w:left="8487" w:hanging="360"/>
      </w:pPr>
    </w:lvl>
    <w:lvl w:ilvl="8" w:tplc="0422001B">
      <w:start w:val="1"/>
      <w:numFmt w:val="lowerRoman"/>
      <w:lvlText w:val="%9."/>
      <w:lvlJc w:val="right"/>
      <w:pPr>
        <w:ind w:left="9207" w:hanging="180"/>
      </w:pPr>
    </w:lvl>
  </w:abstractNum>
  <w:abstractNum w:abstractNumId="2" w15:restartNumberingAfterBreak="0">
    <w:nsid w:val="058D23FB"/>
    <w:multiLevelType w:val="hybridMultilevel"/>
    <w:tmpl w:val="12E65B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BE1AAE"/>
    <w:multiLevelType w:val="hybridMultilevel"/>
    <w:tmpl w:val="8756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4C54"/>
    <w:multiLevelType w:val="hybridMultilevel"/>
    <w:tmpl w:val="CBB44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D4180E"/>
    <w:multiLevelType w:val="hybridMultilevel"/>
    <w:tmpl w:val="1080513A"/>
    <w:lvl w:ilvl="0" w:tplc="D3ACEE9E">
      <w:start w:val="8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BE06B1"/>
    <w:multiLevelType w:val="hybridMultilevel"/>
    <w:tmpl w:val="BE845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A44CA"/>
    <w:multiLevelType w:val="hybridMultilevel"/>
    <w:tmpl w:val="9522A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2292D9B"/>
    <w:multiLevelType w:val="hybridMultilevel"/>
    <w:tmpl w:val="ADB2F3E6"/>
    <w:lvl w:ilvl="0" w:tplc="C5503748">
      <w:start w:val="1"/>
      <w:numFmt w:val="bullet"/>
      <w:lvlText w:val=""/>
      <w:lvlJc w:val="left"/>
      <w:pPr>
        <w:ind w:left="720" w:hanging="360"/>
      </w:pPr>
      <w:rPr>
        <w:rFonts w:ascii="Symbol" w:hAnsi="Symbol" w:hint="default"/>
        <w:i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23373883"/>
    <w:multiLevelType w:val="singleLevel"/>
    <w:tmpl w:val="51BAB968"/>
    <w:lvl w:ilvl="0">
      <w:start w:val="1"/>
      <w:numFmt w:val="decimal"/>
      <w:lvlText w:val="%1."/>
      <w:lvlJc w:val="left"/>
      <w:pPr>
        <w:tabs>
          <w:tab w:val="num" w:pos="360"/>
        </w:tabs>
        <w:ind w:left="360" w:hanging="360"/>
      </w:pPr>
    </w:lvl>
  </w:abstractNum>
  <w:abstractNum w:abstractNumId="11" w15:restartNumberingAfterBreak="0">
    <w:nsid w:val="240E6C06"/>
    <w:multiLevelType w:val="hybridMultilevel"/>
    <w:tmpl w:val="E9BA4BBA"/>
    <w:lvl w:ilvl="0" w:tplc="C98E0890">
      <w:start w:val="1"/>
      <w:numFmt w:val="bullet"/>
      <w:lvlText w:val=""/>
      <w:lvlJc w:val="left"/>
      <w:pPr>
        <w:ind w:left="1440" w:hanging="360"/>
      </w:pPr>
      <w:rPr>
        <w:rFonts w:ascii="Symbol" w:hAnsi="Symbol" w:hint="default"/>
        <w:sz w:val="16"/>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7937C19"/>
    <w:multiLevelType w:val="hybridMultilevel"/>
    <w:tmpl w:val="211469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88071AA"/>
    <w:multiLevelType w:val="hybridMultilevel"/>
    <w:tmpl w:val="BBDEDCD6"/>
    <w:lvl w:ilvl="0" w:tplc="BB7AE93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29462A18"/>
    <w:multiLevelType w:val="hybridMultilevel"/>
    <w:tmpl w:val="4490D4C6"/>
    <w:lvl w:ilvl="0" w:tplc="D3ACEE9E">
      <w:start w:val="8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D46425"/>
    <w:multiLevelType w:val="hybridMultilevel"/>
    <w:tmpl w:val="7916E02A"/>
    <w:lvl w:ilvl="0" w:tplc="87FEAA2E">
      <w:start w:val="1"/>
      <w:numFmt w:val="decimal"/>
      <w:lvlText w:val="%1."/>
      <w:lvlJc w:val="left"/>
      <w:pPr>
        <w:ind w:left="6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8B03B1"/>
    <w:multiLevelType w:val="hybridMultilevel"/>
    <w:tmpl w:val="9676A662"/>
    <w:lvl w:ilvl="0" w:tplc="6C28CEEE">
      <w:start w:val="1"/>
      <w:numFmt w:val="bullet"/>
      <w:lvlText w:val="•"/>
      <w:lvlJc w:val="left"/>
      <w:pPr>
        <w:tabs>
          <w:tab w:val="num" w:pos="720"/>
        </w:tabs>
        <w:ind w:left="720" w:hanging="360"/>
      </w:pPr>
      <w:rPr>
        <w:rFonts w:ascii="Arial" w:hAnsi="Arial" w:hint="default"/>
      </w:rPr>
    </w:lvl>
    <w:lvl w:ilvl="1" w:tplc="2F589666" w:tentative="1">
      <w:start w:val="1"/>
      <w:numFmt w:val="bullet"/>
      <w:lvlText w:val="•"/>
      <w:lvlJc w:val="left"/>
      <w:pPr>
        <w:tabs>
          <w:tab w:val="num" w:pos="1440"/>
        </w:tabs>
        <w:ind w:left="1440" w:hanging="360"/>
      </w:pPr>
      <w:rPr>
        <w:rFonts w:ascii="Arial" w:hAnsi="Arial" w:hint="default"/>
      </w:rPr>
    </w:lvl>
    <w:lvl w:ilvl="2" w:tplc="454E25BA" w:tentative="1">
      <w:start w:val="1"/>
      <w:numFmt w:val="bullet"/>
      <w:lvlText w:val="•"/>
      <w:lvlJc w:val="left"/>
      <w:pPr>
        <w:tabs>
          <w:tab w:val="num" w:pos="2160"/>
        </w:tabs>
        <w:ind w:left="2160" w:hanging="360"/>
      </w:pPr>
      <w:rPr>
        <w:rFonts w:ascii="Arial" w:hAnsi="Arial" w:hint="default"/>
      </w:rPr>
    </w:lvl>
    <w:lvl w:ilvl="3" w:tplc="B6FC5178" w:tentative="1">
      <w:start w:val="1"/>
      <w:numFmt w:val="bullet"/>
      <w:lvlText w:val="•"/>
      <w:lvlJc w:val="left"/>
      <w:pPr>
        <w:tabs>
          <w:tab w:val="num" w:pos="2880"/>
        </w:tabs>
        <w:ind w:left="2880" w:hanging="360"/>
      </w:pPr>
      <w:rPr>
        <w:rFonts w:ascii="Arial" w:hAnsi="Arial" w:hint="default"/>
      </w:rPr>
    </w:lvl>
    <w:lvl w:ilvl="4" w:tplc="F58A3728" w:tentative="1">
      <w:start w:val="1"/>
      <w:numFmt w:val="bullet"/>
      <w:lvlText w:val="•"/>
      <w:lvlJc w:val="left"/>
      <w:pPr>
        <w:tabs>
          <w:tab w:val="num" w:pos="3600"/>
        </w:tabs>
        <w:ind w:left="3600" w:hanging="360"/>
      </w:pPr>
      <w:rPr>
        <w:rFonts w:ascii="Arial" w:hAnsi="Arial" w:hint="default"/>
      </w:rPr>
    </w:lvl>
    <w:lvl w:ilvl="5" w:tplc="67B625B8" w:tentative="1">
      <w:start w:val="1"/>
      <w:numFmt w:val="bullet"/>
      <w:lvlText w:val="•"/>
      <w:lvlJc w:val="left"/>
      <w:pPr>
        <w:tabs>
          <w:tab w:val="num" w:pos="4320"/>
        </w:tabs>
        <w:ind w:left="4320" w:hanging="360"/>
      </w:pPr>
      <w:rPr>
        <w:rFonts w:ascii="Arial" w:hAnsi="Arial" w:hint="default"/>
      </w:rPr>
    </w:lvl>
    <w:lvl w:ilvl="6" w:tplc="74705938" w:tentative="1">
      <w:start w:val="1"/>
      <w:numFmt w:val="bullet"/>
      <w:lvlText w:val="•"/>
      <w:lvlJc w:val="left"/>
      <w:pPr>
        <w:tabs>
          <w:tab w:val="num" w:pos="5040"/>
        </w:tabs>
        <w:ind w:left="5040" w:hanging="360"/>
      </w:pPr>
      <w:rPr>
        <w:rFonts w:ascii="Arial" w:hAnsi="Arial" w:hint="default"/>
      </w:rPr>
    </w:lvl>
    <w:lvl w:ilvl="7" w:tplc="0B2E21D6" w:tentative="1">
      <w:start w:val="1"/>
      <w:numFmt w:val="bullet"/>
      <w:lvlText w:val="•"/>
      <w:lvlJc w:val="left"/>
      <w:pPr>
        <w:tabs>
          <w:tab w:val="num" w:pos="5760"/>
        </w:tabs>
        <w:ind w:left="5760" w:hanging="360"/>
      </w:pPr>
      <w:rPr>
        <w:rFonts w:ascii="Arial" w:hAnsi="Arial" w:hint="default"/>
      </w:rPr>
    </w:lvl>
    <w:lvl w:ilvl="8" w:tplc="63729E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954391"/>
    <w:multiLevelType w:val="hybridMultilevel"/>
    <w:tmpl w:val="BFA21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DD5111"/>
    <w:multiLevelType w:val="singleLevel"/>
    <w:tmpl w:val="AE00A63A"/>
    <w:lvl w:ilvl="0">
      <w:numFmt w:val="bullet"/>
      <w:lvlText w:val="-"/>
      <w:lvlJc w:val="left"/>
      <w:pPr>
        <w:tabs>
          <w:tab w:val="num" w:pos="1080"/>
        </w:tabs>
        <w:ind w:left="1080" w:hanging="360"/>
      </w:pPr>
    </w:lvl>
  </w:abstractNum>
  <w:abstractNum w:abstractNumId="19" w15:restartNumberingAfterBreak="0">
    <w:nsid w:val="34B13901"/>
    <w:multiLevelType w:val="hybridMultilevel"/>
    <w:tmpl w:val="553A2C26"/>
    <w:lvl w:ilvl="0" w:tplc="C98E0890">
      <w:start w:val="1"/>
      <w:numFmt w:val="bullet"/>
      <w:lvlText w:val=""/>
      <w:lvlJc w:val="left"/>
      <w:pPr>
        <w:ind w:left="720" w:hanging="360"/>
      </w:pPr>
      <w:rPr>
        <w:rFonts w:ascii="Symbol" w:hAnsi="Symbol"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5FA00A2"/>
    <w:multiLevelType w:val="hybridMultilevel"/>
    <w:tmpl w:val="DFA2DC22"/>
    <w:lvl w:ilvl="0" w:tplc="A74CA012">
      <w:start w:val="1"/>
      <w:numFmt w:val="decimal"/>
      <w:lvlText w:val="%1."/>
      <w:lvlJc w:val="left"/>
      <w:pPr>
        <w:ind w:left="2160" w:hanging="360"/>
      </w:pPr>
      <w:rPr>
        <w:rFonts w:ascii="Times New Roman" w:eastAsia="Times New Roman" w:hAnsi="Times New Roman" w:cs="Times New Roman" w:hint="default"/>
        <w:spacing w:val="0"/>
        <w:w w:val="100"/>
        <w:sz w:val="28"/>
        <w:szCs w:val="28"/>
        <w:lang w:val="uk-UA" w:eastAsia="en-US" w:bidi="ar-SA"/>
      </w:rPr>
    </w:lvl>
    <w:lvl w:ilvl="1" w:tplc="67DCBA22">
      <w:numFmt w:val="bullet"/>
      <w:lvlText w:val="•"/>
      <w:lvlJc w:val="left"/>
      <w:pPr>
        <w:ind w:left="3066" w:hanging="360"/>
      </w:pPr>
      <w:rPr>
        <w:rFonts w:hint="default"/>
        <w:lang w:val="uk-UA" w:eastAsia="en-US" w:bidi="ar-SA"/>
      </w:rPr>
    </w:lvl>
    <w:lvl w:ilvl="2" w:tplc="1EC02A36">
      <w:numFmt w:val="bullet"/>
      <w:lvlText w:val="•"/>
      <w:lvlJc w:val="left"/>
      <w:pPr>
        <w:ind w:left="3969" w:hanging="360"/>
      </w:pPr>
      <w:rPr>
        <w:rFonts w:hint="default"/>
        <w:lang w:val="uk-UA" w:eastAsia="en-US" w:bidi="ar-SA"/>
      </w:rPr>
    </w:lvl>
    <w:lvl w:ilvl="3" w:tplc="DE3AD45E">
      <w:numFmt w:val="bullet"/>
      <w:lvlText w:val="•"/>
      <w:lvlJc w:val="left"/>
      <w:pPr>
        <w:ind w:left="4871" w:hanging="360"/>
      </w:pPr>
      <w:rPr>
        <w:rFonts w:hint="default"/>
        <w:lang w:val="uk-UA" w:eastAsia="en-US" w:bidi="ar-SA"/>
      </w:rPr>
    </w:lvl>
    <w:lvl w:ilvl="4" w:tplc="B886845E">
      <w:numFmt w:val="bullet"/>
      <w:lvlText w:val="•"/>
      <w:lvlJc w:val="left"/>
      <w:pPr>
        <w:ind w:left="5774" w:hanging="360"/>
      </w:pPr>
      <w:rPr>
        <w:rFonts w:hint="default"/>
        <w:lang w:val="uk-UA" w:eastAsia="en-US" w:bidi="ar-SA"/>
      </w:rPr>
    </w:lvl>
    <w:lvl w:ilvl="5" w:tplc="916A3906">
      <w:numFmt w:val="bullet"/>
      <w:lvlText w:val="•"/>
      <w:lvlJc w:val="left"/>
      <w:pPr>
        <w:ind w:left="6677" w:hanging="360"/>
      </w:pPr>
      <w:rPr>
        <w:rFonts w:hint="default"/>
        <w:lang w:val="uk-UA" w:eastAsia="en-US" w:bidi="ar-SA"/>
      </w:rPr>
    </w:lvl>
    <w:lvl w:ilvl="6" w:tplc="166A5446">
      <w:numFmt w:val="bullet"/>
      <w:lvlText w:val="•"/>
      <w:lvlJc w:val="left"/>
      <w:pPr>
        <w:ind w:left="7579" w:hanging="360"/>
      </w:pPr>
      <w:rPr>
        <w:rFonts w:hint="default"/>
        <w:lang w:val="uk-UA" w:eastAsia="en-US" w:bidi="ar-SA"/>
      </w:rPr>
    </w:lvl>
    <w:lvl w:ilvl="7" w:tplc="7C0A2E56">
      <w:numFmt w:val="bullet"/>
      <w:lvlText w:val="•"/>
      <w:lvlJc w:val="left"/>
      <w:pPr>
        <w:ind w:left="8482" w:hanging="360"/>
      </w:pPr>
      <w:rPr>
        <w:rFonts w:hint="default"/>
        <w:lang w:val="uk-UA" w:eastAsia="en-US" w:bidi="ar-SA"/>
      </w:rPr>
    </w:lvl>
    <w:lvl w:ilvl="8" w:tplc="02805A24">
      <w:numFmt w:val="bullet"/>
      <w:lvlText w:val="•"/>
      <w:lvlJc w:val="left"/>
      <w:pPr>
        <w:ind w:left="9385" w:hanging="360"/>
      </w:pPr>
      <w:rPr>
        <w:rFonts w:hint="default"/>
        <w:lang w:val="uk-UA" w:eastAsia="en-US" w:bidi="ar-SA"/>
      </w:rPr>
    </w:lvl>
  </w:abstractNum>
  <w:abstractNum w:abstractNumId="21" w15:restartNumberingAfterBreak="0">
    <w:nsid w:val="37FB66E7"/>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2" w15:restartNumberingAfterBreak="0">
    <w:nsid w:val="390B0F2A"/>
    <w:multiLevelType w:val="hybridMultilevel"/>
    <w:tmpl w:val="DD2C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BC14A8"/>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4" w15:restartNumberingAfterBreak="0">
    <w:nsid w:val="3E700905"/>
    <w:multiLevelType w:val="hybridMultilevel"/>
    <w:tmpl w:val="57C8073C"/>
    <w:lvl w:ilvl="0" w:tplc="F7C28808">
      <w:start w:val="1"/>
      <w:numFmt w:val="decimal"/>
      <w:lvlText w:val="%1."/>
      <w:lvlJc w:val="left"/>
      <w:pPr>
        <w:tabs>
          <w:tab w:val="num" w:pos="720"/>
        </w:tabs>
        <w:ind w:left="720" w:hanging="360"/>
      </w:pPr>
    </w:lvl>
    <w:lvl w:ilvl="1" w:tplc="07CEE196" w:tentative="1">
      <w:start w:val="1"/>
      <w:numFmt w:val="decimal"/>
      <w:lvlText w:val="%2."/>
      <w:lvlJc w:val="left"/>
      <w:pPr>
        <w:tabs>
          <w:tab w:val="num" w:pos="1440"/>
        </w:tabs>
        <w:ind w:left="1440" w:hanging="360"/>
      </w:pPr>
    </w:lvl>
    <w:lvl w:ilvl="2" w:tplc="E108A0EE" w:tentative="1">
      <w:start w:val="1"/>
      <w:numFmt w:val="decimal"/>
      <w:lvlText w:val="%3."/>
      <w:lvlJc w:val="left"/>
      <w:pPr>
        <w:tabs>
          <w:tab w:val="num" w:pos="2160"/>
        </w:tabs>
        <w:ind w:left="2160" w:hanging="360"/>
      </w:pPr>
    </w:lvl>
    <w:lvl w:ilvl="3" w:tplc="3D405174" w:tentative="1">
      <w:start w:val="1"/>
      <w:numFmt w:val="decimal"/>
      <w:lvlText w:val="%4."/>
      <w:lvlJc w:val="left"/>
      <w:pPr>
        <w:tabs>
          <w:tab w:val="num" w:pos="2880"/>
        </w:tabs>
        <w:ind w:left="2880" w:hanging="360"/>
      </w:pPr>
    </w:lvl>
    <w:lvl w:ilvl="4" w:tplc="6794F0F2" w:tentative="1">
      <w:start w:val="1"/>
      <w:numFmt w:val="decimal"/>
      <w:lvlText w:val="%5."/>
      <w:lvlJc w:val="left"/>
      <w:pPr>
        <w:tabs>
          <w:tab w:val="num" w:pos="3600"/>
        </w:tabs>
        <w:ind w:left="3600" w:hanging="360"/>
      </w:pPr>
    </w:lvl>
    <w:lvl w:ilvl="5" w:tplc="2FBEE3B8" w:tentative="1">
      <w:start w:val="1"/>
      <w:numFmt w:val="decimal"/>
      <w:lvlText w:val="%6."/>
      <w:lvlJc w:val="left"/>
      <w:pPr>
        <w:tabs>
          <w:tab w:val="num" w:pos="4320"/>
        </w:tabs>
        <w:ind w:left="4320" w:hanging="360"/>
      </w:pPr>
    </w:lvl>
    <w:lvl w:ilvl="6" w:tplc="C5DAC46E" w:tentative="1">
      <w:start w:val="1"/>
      <w:numFmt w:val="decimal"/>
      <w:lvlText w:val="%7."/>
      <w:lvlJc w:val="left"/>
      <w:pPr>
        <w:tabs>
          <w:tab w:val="num" w:pos="5040"/>
        </w:tabs>
        <w:ind w:left="5040" w:hanging="360"/>
      </w:pPr>
    </w:lvl>
    <w:lvl w:ilvl="7" w:tplc="38F43A50" w:tentative="1">
      <w:start w:val="1"/>
      <w:numFmt w:val="decimal"/>
      <w:lvlText w:val="%8."/>
      <w:lvlJc w:val="left"/>
      <w:pPr>
        <w:tabs>
          <w:tab w:val="num" w:pos="5760"/>
        </w:tabs>
        <w:ind w:left="5760" w:hanging="360"/>
      </w:pPr>
    </w:lvl>
    <w:lvl w:ilvl="8" w:tplc="8318AD54" w:tentative="1">
      <w:start w:val="1"/>
      <w:numFmt w:val="decimal"/>
      <w:lvlText w:val="%9."/>
      <w:lvlJc w:val="left"/>
      <w:pPr>
        <w:tabs>
          <w:tab w:val="num" w:pos="6480"/>
        </w:tabs>
        <w:ind w:left="6480" w:hanging="360"/>
      </w:pPr>
    </w:lvl>
  </w:abstractNum>
  <w:abstractNum w:abstractNumId="25" w15:restartNumberingAfterBreak="0">
    <w:nsid w:val="3E92264E"/>
    <w:multiLevelType w:val="hybridMultilevel"/>
    <w:tmpl w:val="725CBE46"/>
    <w:lvl w:ilvl="0" w:tplc="32C63EEA">
      <w:start w:val="1"/>
      <w:numFmt w:val="bullet"/>
      <w:lvlText w:val="•"/>
      <w:lvlJc w:val="left"/>
      <w:pPr>
        <w:tabs>
          <w:tab w:val="num" w:pos="720"/>
        </w:tabs>
        <w:ind w:left="720" w:hanging="360"/>
      </w:pPr>
      <w:rPr>
        <w:rFonts w:ascii="Arial" w:hAnsi="Arial"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03593C"/>
    <w:multiLevelType w:val="multilevel"/>
    <w:tmpl w:val="533ED2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5CE28E2"/>
    <w:multiLevelType w:val="hybridMultilevel"/>
    <w:tmpl w:val="25663A60"/>
    <w:lvl w:ilvl="0" w:tplc="D90C605A">
      <w:start w:val="1"/>
      <w:numFmt w:val="bullet"/>
      <w:lvlText w:val=""/>
      <w:lvlJc w:val="left"/>
      <w:pPr>
        <w:tabs>
          <w:tab w:val="num" w:pos="1080"/>
        </w:tabs>
        <w:ind w:left="1080" w:hanging="360"/>
      </w:pPr>
      <w:rPr>
        <w:rFonts w:ascii="Symbol" w:hAnsi="Symbol" w:hint="default"/>
      </w:rPr>
    </w:lvl>
    <w:lvl w:ilvl="1" w:tplc="4378B5C0">
      <w:numFmt w:val="bullet"/>
      <w:lvlText w:val="-"/>
      <w:lvlJc w:val="left"/>
      <w:pPr>
        <w:tabs>
          <w:tab w:val="num" w:pos="1440"/>
        </w:tabs>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D63C1D"/>
    <w:multiLevelType w:val="hybridMultilevel"/>
    <w:tmpl w:val="A72230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E02FDC"/>
    <w:multiLevelType w:val="hybridMultilevel"/>
    <w:tmpl w:val="B45E31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9C24E2A"/>
    <w:multiLevelType w:val="hybridMultilevel"/>
    <w:tmpl w:val="E3D86E0E"/>
    <w:lvl w:ilvl="0" w:tplc="A40E2306">
      <w:start w:val="1"/>
      <w:numFmt w:val="decimal"/>
      <w:lvlText w:val="%1."/>
      <w:lvlJc w:val="left"/>
      <w:pPr>
        <w:tabs>
          <w:tab w:val="num" w:pos="720"/>
        </w:tabs>
        <w:ind w:left="720" w:hanging="360"/>
      </w:pPr>
    </w:lvl>
    <w:lvl w:ilvl="1" w:tplc="DFFC76F4" w:tentative="1">
      <w:start w:val="1"/>
      <w:numFmt w:val="decimal"/>
      <w:lvlText w:val="%2."/>
      <w:lvlJc w:val="left"/>
      <w:pPr>
        <w:tabs>
          <w:tab w:val="num" w:pos="1440"/>
        </w:tabs>
        <w:ind w:left="1440" w:hanging="360"/>
      </w:pPr>
    </w:lvl>
    <w:lvl w:ilvl="2" w:tplc="E940F7E0" w:tentative="1">
      <w:start w:val="1"/>
      <w:numFmt w:val="decimal"/>
      <w:lvlText w:val="%3."/>
      <w:lvlJc w:val="left"/>
      <w:pPr>
        <w:tabs>
          <w:tab w:val="num" w:pos="2160"/>
        </w:tabs>
        <w:ind w:left="2160" w:hanging="360"/>
      </w:pPr>
    </w:lvl>
    <w:lvl w:ilvl="3" w:tplc="EA824606" w:tentative="1">
      <w:start w:val="1"/>
      <w:numFmt w:val="decimal"/>
      <w:lvlText w:val="%4."/>
      <w:lvlJc w:val="left"/>
      <w:pPr>
        <w:tabs>
          <w:tab w:val="num" w:pos="2880"/>
        </w:tabs>
        <w:ind w:left="2880" w:hanging="360"/>
      </w:pPr>
    </w:lvl>
    <w:lvl w:ilvl="4" w:tplc="AD88AE58" w:tentative="1">
      <w:start w:val="1"/>
      <w:numFmt w:val="decimal"/>
      <w:lvlText w:val="%5."/>
      <w:lvlJc w:val="left"/>
      <w:pPr>
        <w:tabs>
          <w:tab w:val="num" w:pos="3600"/>
        </w:tabs>
        <w:ind w:left="3600" w:hanging="360"/>
      </w:pPr>
    </w:lvl>
    <w:lvl w:ilvl="5" w:tplc="EB26C9C6" w:tentative="1">
      <w:start w:val="1"/>
      <w:numFmt w:val="decimal"/>
      <w:lvlText w:val="%6."/>
      <w:lvlJc w:val="left"/>
      <w:pPr>
        <w:tabs>
          <w:tab w:val="num" w:pos="4320"/>
        </w:tabs>
        <w:ind w:left="4320" w:hanging="360"/>
      </w:pPr>
    </w:lvl>
    <w:lvl w:ilvl="6" w:tplc="51FEFB08" w:tentative="1">
      <w:start w:val="1"/>
      <w:numFmt w:val="decimal"/>
      <w:lvlText w:val="%7."/>
      <w:lvlJc w:val="left"/>
      <w:pPr>
        <w:tabs>
          <w:tab w:val="num" w:pos="5040"/>
        </w:tabs>
        <w:ind w:left="5040" w:hanging="360"/>
      </w:pPr>
    </w:lvl>
    <w:lvl w:ilvl="7" w:tplc="03542FEA" w:tentative="1">
      <w:start w:val="1"/>
      <w:numFmt w:val="decimal"/>
      <w:lvlText w:val="%8."/>
      <w:lvlJc w:val="left"/>
      <w:pPr>
        <w:tabs>
          <w:tab w:val="num" w:pos="5760"/>
        </w:tabs>
        <w:ind w:left="5760" w:hanging="360"/>
      </w:pPr>
    </w:lvl>
    <w:lvl w:ilvl="8" w:tplc="8BE8ACF6" w:tentative="1">
      <w:start w:val="1"/>
      <w:numFmt w:val="decimal"/>
      <w:lvlText w:val="%9."/>
      <w:lvlJc w:val="left"/>
      <w:pPr>
        <w:tabs>
          <w:tab w:val="num" w:pos="6480"/>
        </w:tabs>
        <w:ind w:left="6480" w:hanging="360"/>
      </w:pPr>
    </w:lvl>
  </w:abstractNum>
  <w:abstractNum w:abstractNumId="31" w15:restartNumberingAfterBreak="0">
    <w:nsid w:val="4D5610AE"/>
    <w:multiLevelType w:val="hybridMultilevel"/>
    <w:tmpl w:val="3C4C90A4"/>
    <w:lvl w:ilvl="0" w:tplc="0419000F">
      <w:start w:val="1"/>
      <w:numFmt w:val="decimal"/>
      <w:lvlText w:val="%1."/>
      <w:lvlJc w:val="left"/>
      <w:pPr>
        <w:tabs>
          <w:tab w:val="num" w:pos="720"/>
        </w:tabs>
        <w:ind w:left="720" w:hanging="360"/>
      </w:pPr>
      <w:rPr>
        <w:rFonts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6824AE"/>
    <w:multiLevelType w:val="hybridMultilevel"/>
    <w:tmpl w:val="53C40E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70C3493"/>
    <w:multiLevelType w:val="hybridMultilevel"/>
    <w:tmpl w:val="6E0C4A9A"/>
    <w:lvl w:ilvl="0" w:tplc="0419000F">
      <w:start w:val="1"/>
      <w:numFmt w:val="decimal"/>
      <w:lvlText w:val="%1."/>
      <w:lvlJc w:val="left"/>
      <w:pPr>
        <w:tabs>
          <w:tab w:val="num" w:pos="720"/>
        </w:tabs>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5BD537D6"/>
    <w:multiLevelType w:val="multilevel"/>
    <w:tmpl w:val="98E6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8006F"/>
    <w:multiLevelType w:val="hybridMultilevel"/>
    <w:tmpl w:val="93C80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2D1FAD"/>
    <w:multiLevelType w:val="hybridMultilevel"/>
    <w:tmpl w:val="AFF49DD6"/>
    <w:lvl w:ilvl="0" w:tplc="D90C605A">
      <w:start w:val="1"/>
      <w:numFmt w:val="bullet"/>
      <w:lvlText w:val=""/>
      <w:lvlJc w:val="left"/>
      <w:pPr>
        <w:tabs>
          <w:tab w:val="num" w:pos="1080"/>
        </w:tabs>
        <w:ind w:left="1080" w:hanging="360"/>
      </w:pPr>
      <w:rPr>
        <w:rFonts w:ascii="Symbol" w:hAnsi="Symbol" w:hint="default"/>
      </w:rPr>
    </w:lvl>
    <w:lvl w:ilvl="1" w:tplc="4378B5C0">
      <w:numFmt w:val="bullet"/>
      <w:lvlText w:val="-"/>
      <w:lvlJc w:val="left"/>
      <w:pPr>
        <w:tabs>
          <w:tab w:val="num" w:pos="1440"/>
        </w:tabs>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3828A3"/>
    <w:multiLevelType w:val="singleLevel"/>
    <w:tmpl w:val="0419000F"/>
    <w:lvl w:ilvl="0">
      <w:start w:val="1"/>
      <w:numFmt w:val="decimal"/>
      <w:lvlText w:val="%1."/>
      <w:lvlJc w:val="left"/>
      <w:pPr>
        <w:ind w:left="720" w:hanging="360"/>
      </w:pPr>
      <w:rPr>
        <w:rFonts w:hint="default"/>
      </w:rPr>
    </w:lvl>
  </w:abstractNum>
  <w:abstractNum w:abstractNumId="38" w15:restartNumberingAfterBreak="0">
    <w:nsid w:val="705C48C8"/>
    <w:multiLevelType w:val="hybridMultilevel"/>
    <w:tmpl w:val="C3E22B9E"/>
    <w:lvl w:ilvl="0" w:tplc="A648B298">
      <w:start w:val="1"/>
      <w:numFmt w:val="decimal"/>
      <w:lvlText w:val="%1."/>
      <w:lvlJc w:val="left"/>
      <w:pPr>
        <w:tabs>
          <w:tab w:val="num" w:pos="720"/>
        </w:tabs>
        <w:ind w:left="720" w:hanging="360"/>
      </w:pPr>
      <w:rPr>
        <w:rFonts w:hint="default"/>
      </w:rPr>
    </w:lvl>
    <w:lvl w:ilvl="1" w:tplc="7B3C26FE" w:tentative="1">
      <w:start w:val="1"/>
      <w:numFmt w:val="decimal"/>
      <w:lvlText w:val="%2."/>
      <w:lvlJc w:val="left"/>
      <w:pPr>
        <w:tabs>
          <w:tab w:val="num" w:pos="1440"/>
        </w:tabs>
        <w:ind w:left="1440" w:hanging="360"/>
      </w:pPr>
    </w:lvl>
    <w:lvl w:ilvl="2" w:tplc="5186D1A2" w:tentative="1">
      <w:start w:val="1"/>
      <w:numFmt w:val="decimal"/>
      <w:lvlText w:val="%3."/>
      <w:lvlJc w:val="left"/>
      <w:pPr>
        <w:tabs>
          <w:tab w:val="num" w:pos="2160"/>
        </w:tabs>
        <w:ind w:left="2160" w:hanging="360"/>
      </w:pPr>
    </w:lvl>
    <w:lvl w:ilvl="3" w:tplc="E9C0F0F8" w:tentative="1">
      <w:start w:val="1"/>
      <w:numFmt w:val="decimal"/>
      <w:lvlText w:val="%4."/>
      <w:lvlJc w:val="left"/>
      <w:pPr>
        <w:tabs>
          <w:tab w:val="num" w:pos="2880"/>
        </w:tabs>
        <w:ind w:left="2880" w:hanging="360"/>
      </w:pPr>
    </w:lvl>
    <w:lvl w:ilvl="4" w:tplc="14D81F4A" w:tentative="1">
      <w:start w:val="1"/>
      <w:numFmt w:val="decimal"/>
      <w:lvlText w:val="%5."/>
      <w:lvlJc w:val="left"/>
      <w:pPr>
        <w:tabs>
          <w:tab w:val="num" w:pos="3600"/>
        </w:tabs>
        <w:ind w:left="3600" w:hanging="360"/>
      </w:pPr>
    </w:lvl>
    <w:lvl w:ilvl="5" w:tplc="D1042B0C" w:tentative="1">
      <w:start w:val="1"/>
      <w:numFmt w:val="decimal"/>
      <w:lvlText w:val="%6."/>
      <w:lvlJc w:val="left"/>
      <w:pPr>
        <w:tabs>
          <w:tab w:val="num" w:pos="4320"/>
        </w:tabs>
        <w:ind w:left="4320" w:hanging="360"/>
      </w:pPr>
    </w:lvl>
    <w:lvl w:ilvl="6" w:tplc="CCF8F96A" w:tentative="1">
      <w:start w:val="1"/>
      <w:numFmt w:val="decimal"/>
      <w:lvlText w:val="%7."/>
      <w:lvlJc w:val="left"/>
      <w:pPr>
        <w:tabs>
          <w:tab w:val="num" w:pos="5040"/>
        </w:tabs>
        <w:ind w:left="5040" w:hanging="360"/>
      </w:pPr>
    </w:lvl>
    <w:lvl w:ilvl="7" w:tplc="E23A4A8A" w:tentative="1">
      <w:start w:val="1"/>
      <w:numFmt w:val="decimal"/>
      <w:lvlText w:val="%8."/>
      <w:lvlJc w:val="left"/>
      <w:pPr>
        <w:tabs>
          <w:tab w:val="num" w:pos="5760"/>
        </w:tabs>
        <w:ind w:left="5760" w:hanging="360"/>
      </w:pPr>
    </w:lvl>
    <w:lvl w:ilvl="8" w:tplc="061EFE28" w:tentative="1">
      <w:start w:val="1"/>
      <w:numFmt w:val="decimal"/>
      <w:lvlText w:val="%9."/>
      <w:lvlJc w:val="left"/>
      <w:pPr>
        <w:tabs>
          <w:tab w:val="num" w:pos="6480"/>
        </w:tabs>
        <w:ind w:left="6480" w:hanging="360"/>
      </w:pPr>
    </w:lvl>
  </w:abstractNum>
  <w:abstractNum w:abstractNumId="39" w15:restartNumberingAfterBreak="0">
    <w:nsid w:val="73D909A7"/>
    <w:multiLevelType w:val="hybridMultilevel"/>
    <w:tmpl w:val="1C42634E"/>
    <w:lvl w:ilvl="0" w:tplc="0422000F">
      <w:start w:val="1"/>
      <w:numFmt w:val="decimal"/>
      <w:lvlText w:val="%1."/>
      <w:lvlJc w:val="left"/>
      <w:pPr>
        <w:ind w:left="720" w:hanging="360"/>
      </w:pPr>
      <w:rPr>
        <w:rFont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BE3C0D"/>
    <w:multiLevelType w:val="hybridMultilevel"/>
    <w:tmpl w:val="AD786736"/>
    <w:lvl w:ilvl="0" w:tplc="8A683244">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41" w15:restartNumberingAfterBreak="0">
    <w:nsid w:val="7A8E772F"/>
    <w:multiLevelType w:val="hybridMultilevel"/>
    <w:tmpl w:val="35BE39AE"/>
    <w:lvl w:ilvl="0" w:tplc="9EFCB7A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9"/>
  </w:num>
  <w:num w:numId="4">
    <w:abstractNumId w:val="19"/>
  </w:num>
  <w:num w:numId="5">
    <w:abstractNumId w:val="28"/>
  </w:num>
  <w:num w:numId="6">
    <w:abstractNumId w:val="9"/>
  </w:num>
  <w:num w:numId="7">
    <w:abstractNumId w:val="1"/>
  </w:num>
  <w:num w:numId="8">
    <w:abstractNumId w:val="39"/>
  </w:num>
  <w:num w:numId="9">
    <w:abstractNumId w:val="9"/>
  </w:num>
  <w:num w:numId="10">
    <w:abstractNumId w:val="29"/>
  </w:num>
  <w:num w:numId="11">
    <w:abstractNumId w:val="10"/>
  </w:num>
  <w:num w:numId="12">
    <w:abstractNumId w:val="10"/>
    <w:lvlOverride w:ilvl="0">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6"/>
  </w:num>
  <w:num w:numId="17">
    <w:abstractNumId w:val="33"/>
  </w:num>
  <w:num w:numId="18">
    <w:abstractNumId w:val="17"/>
  </w:num>
  <w:num w:numId="19">
    <w:abstractNumId w:val="7"/>
  </w:num>
  <w:num w:numId="20">
    <w:abstractNumId w:val="31"/>
  </w:num>
  <w:num w:numId="21">
    <w:abstractNumId w:val="35"/>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
  </w:num>
  <w:num w:numId="25">
    <w:abstractNumId w:val="32"/>
  </w:num>
  <w:num w:numId="26">
    <w:abstractNumId w:val="41"/>
  </w:num>
  <w:num w:numId="27">
    <w:abstractNumId w:val="11"/>
  </w:num>
  <w:num w:numId="28">
    <w:abstractNumId w:val="18"/>
  </w:num>
  <w:num w:numId="29">
    <w:abstractNumId w:val="30"/>
  </w:num>
  <w:num w:numId="30">
    <w:abstractNumId w:val="22"/>
  </w:num>
  <w:num w:numId="31">
    <w:abstractNumId w:val="40"/>
  </w:num>
  <w:num w:numId="32">
    <w:abstractNumId w:val="38"/>
  </w:num>
  <w:num w:numId="33">
    <w:abstractNumId w:val="24"/>
  </w:num>
  <w:num w:numId="34">
    <w:abstractNumId w:val="15"/>
  </w:num>
  <w:num w:numId="35">
    <w:abstractNumId w:val="37"/>
  </w:num>
  <w:num w:numId="36">
    <w:abstractNumId w:val="20"/>
  </w:num>
  <w:num w:numId="37">
    <w:abstractNumId w:val="5"/>
  </w:num>
  <w:num w:numId="38">
    <w:abstractNumId w:val="14"/>
  </w:num>
  <w:num w:numId="39">
    <w:abstractNumId w:val="3"/>
  </w:num>
  <w:num w:numId="40">
    <w:abstractNumId w:val="6"/>
  </w:num>
  <w:num w:numId="41">
    <w:abstractNumId w:val="8"/>
  </w:num>
  <w:num w:numId="42">
    <w:abstractNumId w:val="21"/>
  </w:num>
  <w:num w:numId="43">
    <w:abstractNumId w:val="23"/>
  </w:num>
  <w:num w:numId="44">
    <w:abstractNumId w:val="27"/>
  </w:num>
  <w:num w:numId="45">
    <w:abstractNumId w:val="36"/>
  </w:num>
  <w:num w:numId="46">
    <w:abstractNumId w:val="13"/>
  </w:num>
  <w:num w:numId="47">
    <w:abstractNumId w:val="34"/>
  </w:num>
  <w:num w:numId="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21EDC"/>
    <w:rsid w:val="000236ED"/>
    <w:rsid w:val="00026AB6"/>
    <w:rsid w:val="00030F1D"/>
    <w:rsid w:val="00036663"/>
    <w:rsid w:val="000416F2"/>
    <w:rsid w:val="000430D1"/>
    <w:rsid w:val="00046B0E"/>
    <w:rsid w:val="00052EE0"/>
    <w:rsid w:val="00062501"/>
    <w:rsid w:val="00062983"/>
    <w:rsid w:val="00065890"/>
    <w:rsid w:val="00066F99"/>
    <w:rsid w:val="000737BB"/>
    <w:rsid w:val="0007525F"/>
    <w:rsid w:val="00080738"/>
    <w:rsid w:val="00082FE5"/>
    <w:rsid w:val="0009023D"/>
    <w:rsid w:val="0009358B"/>
    <w:rsid w:val="00093CAD"/>
    <w:rsid w:val="000946B7"/>
    <w:rsid w:val="00095334"/>
    <w:rsid w:val="000A25BB"/>
    <w:rsid w:val="000A354A"/>
    <w:rsid w:val="000A3AE8"/>
    <w:rsid w:val="000B48AA"/>
    <w:rsid w:val="000B652A"/>
    <w:rsid w:val="000B7AF9"/>
    <w:rsid w:val="000D02F1"/>
    <w:rsid w:val="000E0C4B"/>
    <w:rsid w:val="000E5F19"/>
    <w:rsid w:val="000F1665"/>
    <w:rsid w:val="000F1F55"/>
    <w:rsid w:val="000F221C"/>
    <w:rsid w:val="000F585D"/>
    <w:rsid w:val="000F586A"/>
    <w:rsid w:val="00104FF4"/>
    <w:rsid w:val="001069E3"/>
    <w:rsid w:val="00126A75"/>
    <w:rsid w:val="0013494E"/>
    <w:rsid w:val="001353FA"/>
    <w:rsid w:val="00136A24"/>
    <w:rsid w:val="001402EE"/>
    <w:rsid w:val="00146816"/>
    <w:rsid w:val="0015299D"/>
    <w:rsid w:val="00157B1F"/>
    <w:rsid w:val="00163E89"/>
    <w:rsid w:val="0017129D"/>
    <w:rsid w:val="00171AA4"/>
    <w:rsid w:val="0017685B"/>
    <w:rsid w:val="0017743E"/>
    <w:rsid w:val="00177B56"/>
    <w:rsid w:val="001804B6"/>
    <w:rsid w:val="001839E7"/>
    <w:rsid w:val="00186DD3"/>
    <w:rsid w:val="00187F2F"/>
    <w:rsid w:val="00196CC8"/>
    <w:rsid w:val="001A0A10"/>
    <w:rsid w:val="001A0F30"/>
    <w:rsid w:val="001A10D5"/>
    <w:rsid w:val="001A133D"/>
    <w:rsid w:val="001B0592"/>
    <w:rsid w:val="001B72AB"/>
    <w:rsid w:val="001C0772"/>
    <w:rsid w:val="001C3E9E"/>
    <w:rsid w:val="001C720E"/>
    <w:rsid w:val="001D17D0"/>
    <w:rsid w:val="001E2B2B"/>
    <w:rsid w:val="001E44E8"/>
    <w:rsid w:val="001F15CC"/>
    <w:rsid w:val="001F5849"/>
    <w:rsid w:val="001F6B10"/>
    <w:rsid w:val="002028CD"/>
    <w:rsid w:val="00204FEE"/>
    <w:rsid w:val="00225389"/>
    <w:rsid w:val="00227464"/>
    <w:rsid w:val="00240FCD"/>
    <w:rsid w:val="002422F8"/>
    <w:rsid w:val="0024235E"/>
    <w:rsid w:val="00260F62"/>
    <w:rsid w:val="0026336A"/>
    <w:rsid w:val="00266CCF"/>
    <w:rsid w:val="00276B00"/>
    <w:rsid w:val="002807BA"/>
    <w:rsid w:val="00281629"/>
    <w:rsid w:val="00281B65"/>
    <w:rsid w:val="002823CA"/>
    <w:rsid w:val="002826B5"/>
    <w:rsid w:val="0028556F"/>
    <w:rsid w:val="00290B51"/>
    <w:rsid w:val="002914DC"/>
    <w:rsid w:val="00292678"/>
    <w:rsid w:val="0029371C"/>
    <w:rsid w:val="00297D15"/>
    <w:rsid w:val="002A4A0C"/>
    <w:rsid w:val="002B0D33"/>
    <w:rsid w:val="002B15C0"/>
    <w:rsid w:val="002B1DFF"/>
    <w:rsid w:val="002B27BD"/>
    <w:rsid w:val="002B6E3C"/>
    <w:rsid w:val="002B70FA"/>
    <w:rsid w:val="002C0B8A"/>
    <w:rsid w:val="002C4C99"/>
    <w:rsid w:val="002C65D4"/>
    <w:rsid w:val="002C65DC"/>
    <w:rsid w:val="002D62E0"/>
    <w:rsid w:val="002D7199"/>
    <w:rsid w:val="002E33D8"/>
    <w:rsid w:val="002E3A52"/>
    <w:rsid w:val="002E5537"/>
    <w:rsid w:val="002E5FD5"/>
    <w:rsid w:val="002F0B76"/>
    <w:rsid w:val="002F326F"/>
    <w:rsid w:val="002F6985"/>
    <w:rsid w:val="002F75CD"/>
    <w:rsid w:val="002F76C8"/>
    <w:rsid w:val="003007AF"/>
    <w:rsid w:val="003107D6"/>
    <w:rsid w:val="003250D9"/>
    <w:rsid w:val="003275F4"/>
    <w:rsid w:val="00333E19"/>
    <w:rsid w:val="003361AD"/>
    <w:rsid w:val="0033726E"/>
    <w:rsid w:val="00353B45"/>
    <w:rsid w:val="003544D9"/>
    <w:rsid w:val="00356E39"/>
    <w:rsid w:val="00364475"/>
    <w:rsid w:val="00371B3B"/>
    <w:rsid w:val="0037204E"/>
    <w:rsid w:val="00380FCB"/>
    <w:rsid w:val="00386EAA"/>
    <w:rsid w:val="00387F74"/>
    <w:rsid w:val="003909CB"/>
    <w:rsid w:val="0039137A"/>
    <w:rsid w:val="00395F22"/>
    <w:rsid w:val="0039620F"/>
    <w:rsid w:val="003A36F2"/>
    <w:rsid w:val="003A4F92"/>
    <w:rsid w:val="003B49BC"/>
    <w:rsid w:val="003B6FC0"/>
    <w:rsid w:val="003C1E0B"/>
    <w:rsid w:val="003C3825"/>
    <w:rsid w:val="003C79BB"/>
    <w:rsid w:val="003D7A86"/>
    <w:rsid w:val="003E796A"/>
    <w:rsid w:val="00400E9F"/>
    <w:rsid w:val="00402F45"/>
    <w:rsid w:val="00403DEF"/>
    <w:rsid w:val="00406DFA"/>
    <w:rsid w:val="00411A34"/>
    <w:rsid w:val="00411A73"/>
    <w:rsid w:val="004209F8"/>
    <w:rsid w:val="00431102"/>
    <w:rsid w:val="004317DA"/>
    <w:rsid w:val="0043779D"/>
    <w:rsid w:val="00444042"/>
    <w:rsid w:val="00444140"/>
    <w:rsid w:val="00450B30"/>
    <w:rsid w:val="004717A3"/>
    <w:rsid w:val="00475B6B"/>
    <w:rsid w:val="004808D5"/>
    <w:rsid w:val="004867E8"/>
    <w:rsid w:val="00486BC5"/>
    <w:rsid w:val="004A3C63"/>
    <w:rsid w:val="004A4734"/>
    <w:rsid w:val="004B51C4"/>
    <w:rsid w:val="004B628A"/>
    <w:rsid w:val="004B6576"/>
    <w:rsid w:val="004C199D"/>
    <w:rsid w:val="004C4921"/>
    <w:rsid w:val="004C67CB"/>
    <w:rsid w:val="004D0670"/>
    <w:rsid w:val="004D618B"/>
    <w:rsid w:val="004E0B2E"/>
    <w:rsid w:val="004E16A9"/>
    <w:rsid w:val="004E48F2"/>
    <w:rsid w:val="004E6368"/>
    <w:rsid w:val="004F0957"/>
    <w:rsid w:val="004F1D5B"/>
    <w:rsid w:val="004F64B0"/>
    <w:rsid w:val="004F73C4"/>
    <w:rsid w:val="00501380"/>
    <w:rsid w:val="00516920"/>
    <w:rsid w:val="0052060F"/>
    <w:rsid w:val="00531A68"/>
    <w:rsid w:val="0053205E"/>
    <w:rsid w:val="005336F5"/>
    <w:rsid w:val="0054203A"/>
    <w:rsid w:val="005439CD"/>
    <w:rsid w:val="00565F3D"/>
    <w:rsid w:val="005674E2"/>
    <w:rsid w:val="005725CA"/>
    <w:rsid w:val="005975A6"/>
    <w:rsid w:val="0059760E"/>
    <w:rsid w:val="005A01C7"/>
    <w:rsid w:val="005A5B61"/>
    <w:rsid w:val="005C0B42"/>
    <w:rsid w:val="005C52EA"/>
    <w:rsid w:val="005C57EF"/>
    <w:rsid w:val="005C6B16"/>
    <w:rsid w:val="005C7CAF"/>
    <w:rsid w:val="005D66FD"/>
    <w:rsid w:val="005D72E7"/>
    <w:rsid w:val="005F7E0A"/>
    <w:rsid w:val="0060011E"/>
    <w:rsid w:val="0060129A"/>
    <w:rsid w:val="006046AD"/>
    <w:rsid w:val="00605EBB"/>
    <w:rsid w:val="00610C33"/>
    <w:rsid w:val="00611D05"/>
    <w:rsid w:val="006161AC"/>
    <w:rsid w:val="0062297A"/>
    <w:rsid w:val="0062493A"/>
    <w:rsid w:val="00627B4F"/>
    <w:rsid w:val="006335F7"/>
    <w:rsid w:val="00634EE7"/>
    <w:rsid w:val="00642636"/>
    <w:rsid w:val="006570B9"/>
    <w:rsid w:val="006572B5"/>
    <w:rsid w:val="00657D1D"/>
    <w:rsid w:val="00671B12"/>
    <w:rsid w:val="00682DBB"/>
    <w:rsid w:val="006848E2"/>
    <w:rsid w:val="006A0A0E"/>
    <w:rsid w:val="006B1506"/>
    <w:rsid w:val="006B548E"/>
    <w:rsid w:val="006B63F0"/>
    <w:rsid w:val="006C7213"/>
    <w:rsid w:val="006C74FA"/>
    <w:rsid w:val="006D362A"/>
    <w:rsid w:val="006D632E"/>
    <w:rsid w:val="006E0B72"/>
    <w:rsid w:val="006E0F4D"/>
    <w:rsid w:val="006E251C"/>
    <w:rsid w:val="007120E7"/>
    <w:rsid w:val="007141D7"/>
    <w:rsid w:val="00716355"/>
    <w:rsid w:val="00716BEA"/>
    <w:rsid w:val="007171DC"/>
    <w:rsid w:val="0072226C"/>
    <w:rsid w:val="0072433F"/>
    <w:rsid w:val="00742D40"/>
    <w:rsid w:val="00745C77"/>
    <w:rsid w:val="00746BED"/>
    <w:rsid w:val="0075019F"/>
    <w:rsid w:val="00756AA3"/>
    <w:rsid w:val="00765824"/>
    <w:rsid w:val="007714D3"/>
    <w:rsid w:val="00774B2E"/>
    <w:rsid w:val="00780146"/>
    <w:rsid w:val="00780DA9"/>
    <w:rsid w:val="00786E15"/>
    <w:rsid w:val="007916A0"/>
    <w:rsid w:val="007917F4"/>
    <w:rsid w:val="00791D99"/>
    <w:rsid w:val="007935E6"/>
    <w:rsid w:val="00794A9B"/>
    <w:rsid w:val="00797FF0"/>
    <w:rsid w:val="007A7019"/>
    <w:rsid w:val="007B39DA"/>
    <w:rsid w:val="007B5CBE"/>
    <w:rsid w:val="007C071E"/>
    <w:rsid w:val="007C25A1"/>
    <w:rsid w:val="007C4314"/>
    <w:rsid w:val="007D3CEE"/>
    <w:rsid w:val="007D6B72"/>
    <w:rsid w:val="007E724D"/>
    <w:rsid w:val="007E73BD"/>
    <w:rsid w:val="007E7716"/>
    <w:rsid w:val="007F0C2D"/>
    <w:rsid w:val="007F2C52"/>
    <w:rsid w:val="007F6A08"/>
    <w:rsid w:val="007F72C5"/>
    <w:rsid w:val="00800D8B"/>
    <w:rsid w:val="0080505B"/>
    <w:rsid w:val="00810037"/>
    <w:rsid w:val="00814DEA"/>
    <w:rsid w:val="008201D8"/>
    <w:rsid w:val="00822374"/>
    <w:rsid w:val="00824550"/>
    <w:rsid w:val="00833253"/>
    <w:rsid w:val="008367DB"/>
    <w:rsid w:val="0083786B"/>
    <w:rsid w:val="00841490"/>
    <w:rsid w:val="008442AD"/>
    <w:rsid w:val="0084626C"/>
    <w:rsid w:val="008663F5"/>
    <w:rsid w:val="00866F3C"/>
    <w:rsid w:val="00870441"/>
    <w:rsid w:val="00874D16"/>
    <w:rsid w:val="0088578E"/>
    <w:rsid w:val="00885EE5"/>
    <w:rsid w:val="008902DE"/>
    <w:rsid w:val="008919DA"/>
    <w:rsid w:val="0089587B"/>
    <w:rsid w:val="008A2775"/>
    <w:rsid w:val="008A3397"/>
    <w:rsid w:val="008A794C"/>
    <w:rsid w:val="008A7FB6"/>
    <w:rsid w:val="008B5152"/>
    <w:rsid w:val="008B73B5"/>
    <w:rsid w:val="008C0229"/>
    <w:rsid w:val="008C1075"/>
    <w:rsid w:val="008C4DD3"/>
    <w:rsid w:val="008D2C4A"/>
    <w:rsid w:val="008E5329"/>
    <w:rsid w:val="008E59AF"/>
    <w:rsid w:val="008F0788"/>
    <w:rsid w:val="008F4520"/>
    <w:rsid w:val="00900CFD"/>
    <w:rsid w:val="009047B7"/>
    <w:rsid w:val="00914A7F"/>
    <w:rsid w:val="00914C07"/>
    <w:rsid w:val="00917D5D"/>
    <w:rsid w:val="00921BAD"/>
    <w:rsid w:val="0093110A"/>
    <w:rsid w:val="00934103"/>
    <w:rsid w:val="00935C0C"/>
    <w:rsid w:val="00940066"/>
    <w:rsid w:val="00943DCD"/>
    <w:rsid w:val="0094452E"/>
    <w:rsid w:val="00944965"/>
    <w:rsid w:val="009517EB"/>
    <w:rsid w:val="00954FB2"/>
    <w:rsid w:val="009564C8"/>
    <w:rsid w:val="009677DA"/>
    <w:rsid w:val="00972779"/>
    <w:rsid w:val="009736B5"/>
    <w:rsid w:val="00984307"/>
    <w:rsid w:val="009859BB"/>
    <w:rsid w:val="00987C4D"/>
    <w:rsid w:val="00991D7F"/>
    <w:rsid w:val="009B2A2C"/>
    <w:rsid w:val="009B2CFA"/>
    <w:rsid w:val="009C083F"/>
    <w:rsid w:val="009C4612"/>
    <w:rsid w:val="009D3218"/>
    <w:rsid w:val="009E0A0F"/>
    <w:rsid w:val="009E2459"/>
    <w:rsid w:val="009E2B67"/>
    <w:rsid w:val="009E38C7"/>
    <w:rsid w:val="009E4C96"/>
    <w:rsid w:val="009E7C3C"/>
    <w:rsid w:val="009F0F88"/>
    <w:rsid w:val="009F1415"/>
    <w:rsid w:val="009F391E"/>
    <w:rsid w:val="00A05522"/>
    <w:rsid w:val="00A13DBC"/>
    <w:rsid w:val="00A156DC"/>
    <w:rsid w:val="00A23464"/>
    <w:rsid w:val="00A34F9D"/>
    <w:rsid w:val="00A43815"/>
    <w:rsid w:val="00A45EDF"/>
    <w:rsid w:val="00A559CB"/>
    <w:rsid w:val="00A57645"/>
    <w:rsid w:val="00A60E3E"/>
    <w:rsid w:val="00A616A0"/>
    <w:rsid w:val="00A6452B"/>
    <w:rsid w:val="00A654FF"/>
    <w:rsid w:val="00A761F7"/>
    <w:rsid w:val="00A81484"/>
    <w:rsid w:val="00A8280B"/>
    <w:rsid w:val="00A83148"/>
    <w:rsid w:val="00A8733A"/>
    <w:rsid w:val="00A92F85"/>
    <w:rsid w:val="00A94BA8"/>
    <w:rsid w:val="00A956CD"/>
    <w:rsid w:val="00A96002"/>
    <w:rsid w:val="00AA0FD3"/>
    <w:rsid w:val="00AA491E"/>
    <w:rsid w:val="00AA53BF"/>
    <w:rsid w:val="00AA6B5B"/>
    <w:rsid w:val="00AB4526"/>
    <w:rsid w:val="00AC3826"/>
    <w:rsid w:val="00AD234C"/>
    <w:rsid w:val="00AD476A"/>
    <w:rsid w:val="00AD6DEF"/>
    <w:rsid w:val="00AD7E00"/>
    <w:rsid w:val="00AE7DAA"/>
    <w:rsid w:val="00B10B2C"/>
    <w:rsid w:val="00B13AC3"/>
    <w:rsid w:val="00B30477"/>
    <w:rsid w:val="00B35BFA"/>
    <w:rsid w:val="00B415D6"/>
    <w:rsid w:val="00B45410"/>
    <w:rsid w:val="00B50475"/>
    <w:rsid w:val="00B535C8"/>
    <w:rsid w:val="00B57564"/>
    <w:rsid w:val="00B616DF"/>
    <w:rsid w:val="00B6445D"/>
    <w:rsid w:val="00B65653"/>
    <w:rsid w:val="00B77A4A"/>
    <w:rsid w:val="00B86F28"/>
    <w:rsid w:val="00B90C11"/>
    <w:rsid w:val="00B91742"/>
    <w:rsid w:val="00B955F4"/>
    <w:rsid w:val="00B97631"/>
    <w:rsid w:val="00BA0B68"/>
    <w:rsid w:val="00BA1255"/>
    <w:rsid w:val="00BA5117"/>
    <w:rsid w:val="00BA52C0"/>
    <w:rsid w:val="00BA59EF"/>
    <w:rsid w:val="00BA698F"/>
    <w:rsid w:val="00BA7A29"/>
    <w:rsid w:val="00BB1383"/>
    <w:rsid w:val="00BC2A81"/>
    <w:rsid w:val="00BC3651"/>
    <w:rsid w:val="00BC3F5A"/>
    <w:rsid w:val="00BC47CC"/>
    <w:rsid w:val="00BD161B"/>
    <w:rsid w:val="00BD412E"/>
    <w:rsid w:val="00BE06FB"/>
    <w:rsid w:val="00BE0FE1"/>
    <w:rsid w:val="00BF34F8"/>
    <w:rsid w:val="00C03129"/>
    <w:rsid w:val="00C0774F"/>
    <w:rsid w:val="00C15803"/>
    <w:rsid w:val="00C22A67"/>
    <w:rsid w:val="00C3266F"/>
    <w:rsid w:val="00C36A2D"/>
    <w:rsid w:val="00C37F69"/>
    <w:rsid w:val="00C401B6"/>
    <w:rsid w:val="00C42649"/>
    <w:rsid w:val="00C46D1C"/>
    <w:rsid w:val="00C53FE9"/>
    <w:rsid w:val="00C541C8"/>
    <w:rsid w:val="00C6451F"/>
    <w:rsid w:val="00C677CC"/>
    <w:rsid w:val="00C8456C"/>
    <w:rsid w:val="00C86DB0"/>
    <w:rsid w:val="00C9376A"/>
    <w:rsid w:val="00CA3EB4"/>
    <w:rsid w:val="00CB1B2D"/>
    <w:rsid w:val="00CB3DD6"/>
    <w:rsid w:val="00CB3F51"/>
    <w:rsid w:val="00CC6D53"/>
    <w:rsid w:val="00CD41B7"/>
    <w:rsid w:val="00CD6749"/>
    <w:rsid w:val="00CE31AE"/>
    <w:rsid w:val="00CF1783"/>
    <w:rsid w:val="00CF3490"/>
    <w:rsid w:val="00CF3673"/>
    <w:rsid w:val="00CF4AF6"/>
    <w:rsid w:val="00D014E1"/>
    <w:rsid w:val="00D03B28"/>
    <w:rsid w:val="00D11596"/>
    <w:rsid w:val="00D11E44"/>
    <w:rsid w:val="00D124B0"/>
    <w:rsid w:val="00D17611"/>
    <w:rsid w:val="00D23C20"/>
    <w:rsid w:val="00D34C83"/>
    <w:rsid w:val="00D3605C"/>
    <w:rsid w:val="00D45345"/>
    <w:rsid w:val="00D455CF"/>
    <w:rsid w:val="00D5058D"/>
    <w:rsid w:val="00D51422"/>
    <w:rsid w:val="00D64D42"/>
    <w:rsid w:val="00D7181C"/>
    <w:rsid w:val="00D71CCB"/>
    <w:rsid w:val="00D739D4"/>
    <w:rsid w:val="00D75D0A"/>
    <w:rsid w:val="00D81ABA"/>
    <w:rsid w:val="00D9515B"/>
    <w:rsid w:val="00DA296A"/>
    <w:rsid w:val="00DB207E"/>
    <w:rsid w:val="00DB256B"/>
    <w:rsid w:val="00DC017F"/>
    <w:rsid w:val="00DC09A6"/>
    <w:rsid w:val="00DC49BE"/>
    <w:rsid w:val="00DC72D8"/>
    <w:rsid w:val="00DD6128"/>
    <w:rsid w:val="00DD6723"/>
    <w:rsid w:val="00DD6A9F"/>
    <w:rsid w:val="00DD74E6"/>
    <w:rsid w:val="00DF5FEB"/>
    <w:rsid w:val="00E02FF5"/>
    <w:rsid w:val="00E05804"/>
    <w:rsid w:val="00E11EE3"/>
    <w:rsid w:val="00E17FCE"/>
    <w:rsid w:val="00E2049B"/>
    <w:rsid w:val="00E2065D"/>
    <w:rsid w:val="00E22462"/>
    <w:rsid w:val="00E24125"/>
    <w:rsid w:val="00E370B2"/>
    <w:rsid w:val="00E40675"/>
    <w:rsid w:val="00E409FD"/>
    <w:rsid w:val="00E43410"/>
    <w:rsid w:val="00E457C2"/>
    <w:rsid w:val="00E531A5"/>
    <w:rsid w:val="00E667CF"/>
    <w:rsid w:val="00E7175C"/>
    <w:rsid w:val="00E73573"/>
    <w:rsid w:val="00E739C2"/>
    <w:rsid w:val="00E80555"/>
    <w:rsid w:val="00E84595"/>
    <w:rsid w:val="00E87324"/>
    <w:rsid w:val="00E91191"/>
    <w:rsid w:val="00EA3F41"/>
    <w:rsid w:val="00EA5AE4"/>
    <w:rsid w:val="00EA7B42"/>
    <w:rsid w:val="00EB02A6"/>
    <w:rsid w:val="00EB0C9A"/>
    <w:rsid w:val="00EB5281"/>
    <w:rsid w:val="00EC0322"/>
    <w:rsid w:val="00EC62B2"/>
    <w:rsid w:val="00ED07EE"/>
    <w:rsid w:val="00ED0DC5"/>
    <w:rsid w:val="00ED1CB0"/>
    <w:rsid w:val="00EE5145"/>
    <w:rsid w:val="00EE52AB"/>
    <w:rsid w:val="00EF6FED"/>
    <w:rsid w:val="00F0275A"/>
    <w:rsid w:val="00F03258"/>
    <w:rsid w:val="00F0484C"/>
    <w:rsid w:val="00F052BC"/>
    <w:rsid w:val="00F07F17"/>
    <w:rsid w:val="00F13766"/>
    <w:rsid w:val="00F13C7F"/>
    <w:rsid w:val="00F15441"/>
    <w:rsid w:val="00F171E7"/>
    <w:rsid w:val="00F20373"/>
    <w:rsid w:val="00F24D66"/>
    <w:rsid w:val="00F2773D"/>
    <w:rsid w:val="00F27E3F"/>
    <w:rsid w:val="00F3018C"/>
    <w:rsid w:val="00F31E7C"/>
    <w:rsid w:val="00F33782"/>
    <w:rsid w:val="00F479B9"/>
    <w:rsid w:val="00F5057C"/>
    <w:rsid w:val="00F545A4"/>
    <w:rsid w:val="00F62967"/>
    <w:rsid w:val="00F62D07"/>
    <w:rsid w:val="00F7210C"/>
    <w:rsid w:val="00F72B2D"/>
    <w:rsid w:val="00F73832"/>
    <w:rsid w:val="00F80EB7"/>
    <w:rsid w:val="00F85519"/>
    <w:rsid w:val="00F86C0E"/>
    <w:rsid w:val="00F86E45"/>
    <w:rsid w:val="00F94B98"/>
    <w:rsid w:val="00FA3636"/>
    <w:rsid w:val="00FA4E3C"/>
    <w:rsid w:val="00FB2E3D"/>
    <w:rsid w:val="00FB5411"/>
    <w:rsid w:val="00FB5FBE"/>
    <w:rsid w:val="00FC0423"/>
    <w:rsid w:val="00FC239E"/>
    <w:rsid w:val="00FC2853"/>
    <w:rsid w:val="00FC3707"/>
    <w:rsid w:val="00FC64F2"/>
    <w:rsid w:val="00FD59A2"/>
    <w:rsid w:val="00FE5A64"/>
    <w:rsid w:val="00FF4859"/>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8808F4-23E1-41A6-8088-695E0598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basedOn w:val="a"/>
    <w:uiPriority w:val="34"/>
    <w:qFormat/>
    <w:rsid w:val="00FB2E3D"/>
    <w:pPr>
      <w:spacing w:after="200" w:line="276" w:lineRule="auto"/>
      <w:ind w:left="720"/>
    </w:pPr>
    <w:rPr>
      <w:rFonts w:ascii="Calibri" w:eastAsia="Calibri" w:hAnsi="Calibri" w:cs="Calibri"/>
      <w:sz w:val="20"/>
      <w:szCs w:val="20"/>
      <w:lang w:val="ru-RU" w:eastAsia="en-US"/>
    </w:rPr>
  </w:style>
  <w:style w:type="character" w:styleId="a7">
    <w:name w:val="Hyperlink"/>
    <w:uiPriority w:val="99"/>
    <w:unhideWhenUsed/>
    <w:rsid w:val="0052060F"/>
    <w:rPr>
      <w:color w:val="0000FF"/>
      <w:u w:val="single"/>
    </w:rPr>
  </w:style>
  <w:style w:type="paragraph" w:styleId="a8">
    <w:name w:val="Normal (Web)"/>
    <w:basedOn w:val="a"/>
    <w:uiPriority w:val="99"/>
    <w:rsid w:val="002F6985"/>
    <w:pPr>
      <w:spacing w:before="100" w:beforeAutospacing="1" w:after="100" w:afterAutospacing="1"/>
    </w:pPr>
    <w:rPr>
      <w:color w:val="000000"/>
    </w:rPr>
  </w:style>
  <w:style w:type="paragraph" w:styleId="a9">
    <w:name w:val="footer"/>
    <w:basedOn w:val="a"/>
    <w:link w:val="aa"/>
    <w:uiPriority w:val="99"/>
    <w:rsid w:val="00657D1D"/>
    <w:pPr>
      <w:tabs>
        <w:tab w:val="center" w:pos="4677"/>
        <w:tab w:val="right" w:pos="9355"/>
      </w:tabs>
    </w:pPr>
  </w:style>
  <w:style w:type="character" w:customStyle="1" w:styleId="aa">
    <w:name w:val="Нижний колонтитул Знак"/>
    <w:link w:val="a9"/>
    <w:uiPriority w:val="99"/>
    <w:rsid w:val="00657D1D"/>
    <w:rPr>
      <w:sz w:val="24"/>
      <w:szCs w:val="24"/>
      <w:lang w:eastAsia="ru-RU"/>
    </w:rPr>
  </w:style>
  <w:style w:type="paragraph" w:styleId="ab">
    <w:name w:val="Body Text"/>
    <w:basedOn w:val="a"/>
    <w:link w:val="ac"/>
    <w:uiPriority w:val="99"/>
    <w:unhideWhenUsed/>
    <w:rsid w:val="00A23464"/>
    <w:pPr>
      <w:jc w:val="both"/>
    </w:pPr>
    <w:rPr>
      <w:sz w:val="28"/>
      <w:szCs w:val="20"/>
    </w:rPr>
  </w:style>
  <w:style w:type="character" w:customStyle="1" w:styleId="ac">
    <w:name w:val="Основной текст Знак"/>
    <w:link w:val="ab"/>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d">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e">
    <w:name w:val="Balloon Text"/>
    <w:basedOn w:val="a"/>
    <w:link w:val="af"/>
    <w:rsid w:val="00BC47CC"/>
    <w:rPr>
      <w:rFonts w:ascii="Tahoma" w:hAnsi="Tahoma" w:cs="Tahoma"/>
      <w:sz w:val="16"/>
      <w:szCs w:val="16"/>
    </w:rPr>
  </w:style>
  <w:style w:type="character" w:customStyle="1" w:styleId="af">
    <w:name w:val="Текст выноски Знак"/>
    <w:basedOn w:val="a0"/>
    <w:link w:val="ae"/>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normaltextrun">
    <w:name w:val="normaltextrun"/>
    <w:basedOn w:val="a0"/>
    <w:rsid w:val="001839E7"/>
  </w:style>
  <w:style w:type="character" w:customStyle="1" w:styleId="eop">
    <w:name w:val="eop"/>
    <w:basedOn w:val="a0"/>
    <w:rsid w:val="002C0B8A"/>
  </w:style>
  <w:style w:type="paragraph" w:customStyle="1" w:styleId="110">
    <w:name w:val="Обычный11"/>
    <w:rsid w:val="002C0B8A"/>
    <w:pPr>
      <w:widowControl w:val="0"/>
      <w:spacing w:line="300" w:lineRule="auto"/>
      <w:ind w:left="80" w:firstLine="220"/>
      <w:jc w:val="both"/>
    </w:pPr>
    <w:rPr>
      <w:rFonts w:ascii="Arial" w:eastAsia="Calibri" w:hAnsi="Arial"/>
      <w:sz w:val="16"/>
      <w:lang w:val="uk-UA"/>
    </w:rPr>
  </w:style>
  <w:style w:type="character" w:styleId="af0">
    <w:name w:val="Strong"/>
    <w:basedOn w:val="a0"/>
    <w:uiPriority w:val="22"/>
    <w:qFormat/>
    <w:rsid w:val="00D455CF"/>
    <w:rPr>
      <w:b/>
      <w:bCs/>
    </w:rPr>
  </w:style>
  <w:style w:type="character" w:customStyle="1" w:styleId="relative">
    <w:name w:val="relative"/>
    <w:basedOn w:val="a0"/>
    <w:rsid w:val="00D455CF"/>
  </w:style>
  <w:style w:type="paragraph" w:customStyle="1" w:styleId="not-prose">
    <w:name w:val="not-prose"/>
    <w:basedOn w:val="a"/>
    <w:rsid w:val="00D455CF"/>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06528863">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399988829">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591352192">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40615637">
      <w:bodyDiv w:val="1"/>
      <w:marLeft w:val="0"/>
      <w:marRight w:val="0"/>
      <w:marTop w:val="0"/>
      <w:marBottom w:val="0"/>
      <w:divBdr>
        <w:top w:val="none" w:sz="0" w:space="0" w:color="auto"/>
        <w:left w:val="none" w:sz="0" w:space="0" w:color="auto"/>
        <w:bottom w:val="none" w:sz="0" w:space="0" w:color="auto"/>
        <w:right w:val="none" w:sz="0" w:space="0" w:color="auto"/>
      </w:divBdr>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3753033">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29379921">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71871559">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1538043">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48957251">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4167228">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orobyov@nasoa.edu.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au.dp.ua/ua/page/photo/content/navchprocess/pol_quality.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3.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CAB8E-5A9E-4FD3-87B8-ECA4A9B2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2254</Words>
  <Characters>12854</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4</cp:revision>
  <cp:lastPrinted>2020-02-16T14:31:00Z</cp:lastPrinted>
  <dcterms:created xsi:type="dcterms:W3CDTF">2026-02-07T14:46:00Z</dcterms:created>
  <dcterms:modified xsi:type="dcterms:W3CDTF">2026-02-08T21:37:00Z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