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ED39E4" w14:textId="47164B02" w:rsidR="00BE7E3D" w:rsidRDefault="008E0500">
      <w:pPr>
        <w:pStyle w:val="a3"/>
        <w:ind w:left="-31"/>
        <w:rPr>
          <w:sz w:val="20"/>
        </w:rPr>
      </w:pPr>
      <w:r>
        <w:rPr>
          <w:noProof/>
          <w:sz w:val="20"/>
          <w:lang w:val="ru-RU" w:eastAsia="ru-RU"/>
        </w:rPr>
        <mc:AlternateContent>
          <mc:Choice Requires="wps">
            <w:drawing>
              <wp:anchor distT="0" distB="0" distL="0" distR="0" simplePos="0" relativeHeight="251657216" behindDoc="0" locked="0" layoutInCell="1" allowOverlap="1" wp14:anchorId="232C3D57" wp14:editId="256108D8">
                <wp:simplePos x="0" y="0"/>
                <wp:positionH relativeFrom="page">
                  <wp:posOffset>1986773</wp:posOffset>
                </wp:positionH>
                <wp:positionV relativeFrom="page">
                  <wp:posOffset>543560</wp:posOffset>
                </wp:positionV>
                <wp:extent cx="5168900" cy="149987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68900" cy="1499870"/>
                        </a:xfrm>
                        <a:prstGeom prst="rect">
                          <a:avLst/>
                        </a:prstGeom>
                        <a:ln w="6095">
                          <a:solidFill>
                            <a:srgbClr val="000000"/>
                          </a:solidFill>
                          <a:prstDash val="solid"/>
                        </a:ln>
                      </wps:spPr>
                      <wps:txbx>
                        <w:txbxContent>
                          <w:p w14:paraId="33450AAC" w14:textId="77777777" w:rsidR="00BE7E3D" w:rsidRDefault="00BE7E3D">
                            <w:pPr>
                              <w:pStyle w:val="a3"/>
                              <w:ind w:left="0"/>
                              <w:rPr>
                                <w:b/>
                                <w:sz w:val="28"/>
                              </w:rPr>
                            </w:pPr>
                          </w:p>
                          <w:p w14:paraId="7AB746E4" w14:textId="77777777" w:rsidR="00BE7E3D" w:rsidRDefault="00BE7E3D">
                            <w:pPr>
                              <w:pStyle w:val="a3"/>
                              <w:spacing w:before="47"/>
                              <w:ind w:left="0"/>
                              <w:rPr>
                                <w:b/>
                                <w:sz w:val="28"/>
                              </w:rPr>
                            </w:pPr>
                          </w:p>
                          <w:p w14:paraId="642793EF" w14:textId="77777777" w:rsidR="00BE7E3D" w:rsidRDefault="00AC022C">
                            <w:pPr>
                              <w:ind w:left="2040" w:right="1438" w:firstLine="1310"/>
                              <w:rPr>
                                <w:b/>
                                <w:sz w:val="28"/>
                              </w:rPr>
                            </w:pPr>
                            <w:r>
                              <w:rPr>
                                <w:b/>
                                <w:spacing w:val="-2"/>
                                <w:sz w:val="28"/>
                              </w:rPr>
                              <w:t xml:space="preserve">СИЛАБУС </w:t>
                            </w:r>
                            <w:r>
                              <w:rPr>
                                <w:b/>
                                <w:sz w:val="28"/>
                              </w:rPr>
                              <w:t>НАВЧАЛЬНОЇ</w:t>
                            </w:r>
                            <w:r>
                              <w:rPr>
                                <w:b/>
                                <w:spacing w:val="-18"/>
                                <w:sz w:val="28"/>
                              </w:rPr>
                              <w:t xml:space="preserve"> </w:t>
                            </w:r>
                            <w:r>
                              <w:rPr>
                                <w:b/>
                                <w:sz w:val="28"/>
                              </w:rPr>
                              <w:t>ДИСЦИПЛІНИ</w:t>
                            </w:r>
                          </w:p>
                          <w:p w14:paraId="5D632272" w14:textId="5CF2DA64" w:rsidR="00BE7E3D" w:rsidRDefault="004874FE" w:rsidP="004874FE">
                            <w:pPr>
                              <w:spacing w:line="322" w:lineRule="exact"/>
                              <w:jc w:val="center"/>
                              <w:rPr>
                                <w:b/>
                                <w:sz w:val="28"/>
                              </w:rPr>
                            </w:pPr>
                            <w:r w:rsidRPr="004874FE">
                              <w:rPr>
                                <w:b/>
                                <w:sz w:val="28"/>
                              </w:rPr>
                              <w:t xml:space="preserve">Правове </w:t>
                            </w:r>
                            <w:r w:rsidR="00F07642">
                              <w:rPr>
                                <w:b/>
                                <w:sz w:val="28"/>
                              </w:rPr>
                              <w:t xml:space="preserve">забезпечення гендерної рівності </w:t>
                            </w:r>
                          </w:p>
                        </w:txbxContent>
                      </wps:txbx>
                      <wps:bodyPr wrap="square" lIns="0" tIns="0" rIns="0" bIns="0" rtlCol="0">
                        <a:noAutofit/>
                      </wps:bodyPr>
                    </wps:wsp>
                  </a:graphicData>
                </a:graphic>
              </wp:anchor>
            </w:drawing>
          </mc:Choice>
          <mc:Fallback>
            <w:pict>
              <v:shapetype w14:anchorId="232C3D57" id="_x0000_t202" coordsize="21600,21600" o:spt="202" path="m,l,21600r21600,l21600,xe">
                <v:stroke joinstyle="miter"/>
                <v:path gradientshapeok="t" o:connecttype="rect"/>
              </v:shapetype>
              <v:shape id="Textbox 2" o:spid="_x0000_s1026" type="#_x0000_t202" style="position:absolute;left:0;text-align:left;margin-left:156.45pt;margin-top:42.8pt;width:407pt;height:118.1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" filled="f" strokeweight=".16931mm">
                <v:path arrowok="t"/>
                <v:textbox inset="0,0,0,0">
                  <w:txbxContent>
                    <w:p w14:paraId="33450AAC" w14:textId="77777777" w:rsidR="00BE7E3D" w:rsidRDefault="00BE7E3D">
                      <w:pPr>
                        <w:pStyle w:val="a3"/>
                        <w:ind w:left="0"/>
                        <w:rPr>
                          <w:b/>
                          <w:sz w:val="28"/>
                        </w:rPr>
                      </w:pPr>
                    </w:p>
                    <w:p w14:paraId="7AB746E4" w14:textId="77777777" w:rsidR="00BE7E3D" w:rsidRDefault="00BE7E3D">
                      <w:pPr>
                        <w:pStyle w:val="a3"/>
                        <w:spacing w:before="47"/>
                        <w:ind w:left="0"/>
                        <w:rPr>
                          <w:b/>
                          <w:sz w:val="28"/>
                        </w:rPr>
                      </w:pPr>
                    </w:p>
                    <w:p w14:paraId="642793EF" w14:textId="77777777" w:rsidR="00BE7E3D" w:rsidRDefault="00AC022C">
                      <w:pPr>
                        <w:ind w:left="2040" w:right="1438" w:firstLine="1310"/>
                        <w:rPr>
                          <w:b/>
                          <w:sz w:val="28"/>
                        </w:rPr>
                      </w:pPr>
                      <w:r>
                        <w:rPr>
                          <w:b/>
                          <w:spacing w:val="-2"/>
                          <w:sz w:val="28"/>
                        </w:rPr>
                        <w:t xml:space="preserve">СИЛАБУС </w:t>
                      </w:r>
                      <w:r>
                        <w:rPr>
                          <w:b/>
                          <w:sz w:val="28"/>
                        </w:rPr>
                        <w:t>НАВЧАЛЬНОЇ</w:t>
                      </w:r>
                      <w:r>
                        <w:rPr>
                          <w:b/>
                          <w:spacing w:val="-18"/>
                          <w:sz w:val="28"/>
                        </w:rPr>
                        <w:t xml:space="preserve"> </w:t>
                      </w:r>
                      <w:r>
                        <w:rPr>
                          <w:b/>
                          <w:sz w:val="28"/>
                        </w:rPr>
                        <w:t>ДИСЦИПЛІНИ</w:t>
                      </w:r>
                    </w:p>
                    <w:p w14:paraId="5D632272" w14:textId="5CF2DA64" w:rsidR="00BE7E3D" w:rsidRDefault="004874FE" w:rsidP="004874FE">
                      <w:pPr>
                        <w:spacing w:line="322" w:lineRule="exact"/>
                        <w:jc w:val="center"/>
                        <w:rPr>
                          <w:b/>
                          <w:sz w:val="28"/>
                        </w:rPr>
                      </w:pPr>
                      <w:r w:rsidRPr="004874FE">
                        <w:rPr>
                          <w:b/>
                          <w:sz w:val="28"/>
                        </w:rPr>
                        <w:t xml:space="preserve">Правове </w:t>
                      </w:r>
                      <w:r w:rsidR="00F07642">
                        <w:rPr>
                          <w:b/>
                          <w:sz w:val="28"/>
                        </w:rPr>
                        <w:t xml:space="preserve">забезпечення гендерної рівності </w:t>
                      </w:r>
                    </w:p>
                  </w:txbxContent>
                </v:textbox>
                <w10:wrap anchorx="page" anchory="page"/>
              </v:shape>
            </w:pict>
          </mc:Fallback>
        </mc:AlternateContent>
      </w:r>
      <w:r w:rsidR="00AC022C">
        <w:rPr>
          <w:noProof/>
          <w:sz w:val="20"/>
          <w:lang w:val="ru-RU" w:eastAsia="ru-RU"/>
        </w:rPr>
        <w:drawing>
          <wp:anchor distT="0" distB="0" distL="0" distR="0" simplePos="0" relativeHeight="251659264" behindDoc="1" locked="0" layoutInCell="1" allowOverlap="1" wp14:anchorId="157D22A4" wp14:editId="6A26B8AE">
            <wp:simplePos x="0" y="0"/>
            <wp:positionH relativeFrom="page">
              <wp:posOffset>617219</wp:posOffset>
            </wp:positionH>
            <wp:positionV relativeFrom="page">
              <wp:posOffset>623315</wp:posOffset>
            </wp:positionV>
            <wp:extent cx="1170432" cy="133350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1170432" cy="1333500"/>
                    </a:xfrm>
                    <a:prstGeom prst="rect">
                      <a:avLst/>
                    </a:prstGeom>
                  </pic:spPr>
                </pic:pic>
              </a:graphicData>
            </a:graphic>
          </wp:anchor>
        </w:drawing>
      </w:r>
      <w:r w:rsidR="00AC022C">
        <w:rPr>
          <w:noProof/>
          <w:sz w:val="20"/>
          <w:lang w:val="ru-RU" w:eastAsia="ru-RU"/>
        </w:rPr>
        <mc:AlternateContent>
          <mc:Choice Requires="wpg">
            <w:drawing>
              <wp:inline distT="0" distB="0" distL="0" distR="0" wp14:anchorId="1397D320" wp14:editId="428B3217">
                <wp:extent cx="1692275" cy="150622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92275" cy="1506220"/>
                          <a:chOff x="0" y="0"/>
                          <a:chExt cx="1692275" cy="1506220"/>
                        </a:xfrm>
                      </wpg:grpSpPr>
                      <wps:wsp>
                        <wps:cNvPr id="4" name="Graphic 4"/>
                        <wps:cNvSpPr/>
                        <wps:spPr>
                          <a:xfrm>
                            <a:off x="0" y="0"/>
                            <a:ext cx="1692275" cy="1506220"/>
                          </a:xfrm>
                          <a:custGeom>
                            <a:avLst/>
                            <a:gdLst/>
                            <a:ahLst/>
                            <a:cxnLst/>
                            <a:rect l="l" t="t" r="r" b="b"/>
                            <a:pathLst>
                              <a:path w="1692275" h="1506220">
                                <a:moveTo>
                                  <a:pt x="1691894" y="0"/>
                                </a:moveTo>
                                <a:lnTo>
                                  <a:pt x="6096" y="0"/>
                                </a:lnTo>
                                <a:lnTo>
                                  <a:pt x="0" y="0"/>
                                </a:lnTo>
                                <a:lnTo>
                                  <a:pt x="0" y="6096"/>
                                </a:lnTo>
                                <a:lnTo>
                                  <a:pt x="0" y="1499870"/>
                                </a:lnTo>
                                <a:lnTo>
                                  <a:pt x="0" y="1505966"/>
                                </a:lnTo>
                                <a:lnTo>
                                  <a:pt x="6096" y="1505966"/>
                                </a:lnTo>
                                <a:lnTo>
                                  <a:pt x="1691894" y="1505966"/>
                                </a:lnTo>
                                <a:lnTo>
                                  <a:pt x="1691894" y="1499870"/>
                                </a:lnTo>
                                <a:lnTo>
                                  <a:pt x="6096" y="1499870"/>
                                </a:lnTo>
                                <a:lnTo>
                                  <a:pt x="6096" y="6096"/>
                                </a:lnTo>
                                <a:lnTo>
                                  <a:pt x="1691894" y="6096"/>
                                </a:lnTo>
                                <a:lnTo>
                                  <a:pt x="1691894" y="0"/>
                                </a:lnTo>
                                <a:close/>
                              </a:path>
                            </a:pathLst>
                          </a:custGeom>
                          <a:solidFill>
                            <a:srgbClr val="000000"/>
                          </a:solidFill>
                        </wps:spPr>
                        <wps:bodyPr wrap="square" lIns="0" tIns="0" rIns="0" bIns="0" rtlCol="0">
                          <a:prstTxWarp prst="textNoShape">
                            <a:avLst/>
                          </a:prstTxWarp>
                          <a:noAutofit/>
                        </wps:bodyPr>
                      </wps:wsp>
                    </wpg:wgp>
                  </a:graphicData>
                </a:graphic>
              </wp:inline>
            </w:drawing>
          </mc:Choice>
          <mc:Fallback>
            <w:pict>
              <v:group w14:anchorId="5A02ADC4" id="Group 3" o:spid="_x0000_s1026" style="width:133.25pt;height:118.6pt;mso-position-horizontal-relative:char;mso-position-vertical-relative:line" coordsize="16922,15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">
                <v:shape id="Graphic 4" o:spid="_x0000_s1027" style="position:absolute;width:16922;height:15062;visibility:visible;mso-wrap-style:square;v-text-anchor:top" coordsize="1692275,1506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" path="m1691894,l6096,,,,,6096,,1499870r,6096l6096,1505966r1685798,l1691894,1499870r-1685798,l6096,6096r1685798,l1691894,xe" fillcolor="black" stroked="f">
                  <v:path arrowok="t"/>
                </v:shape>
                <w10:anchorlock/>
              </v:group>
            </w:pict>
          </mc:Fallback>
        </mc:AlternateContent>
      </w:r>
    </w:p>
    <w:p w14:paraId="31D2A969" w14:textId="77777777" w:rsidR="00BE7E3D" w:rsidRDefault="00BE7E3D">
      <w:pPr>
        <w:pStyle w:val="a3"/>
        <w:ind w:left="0"/>
        <w:rPr>
          <w:sz w:val="8"/>
        </w:rPr>
      </w:pPr>
    </w:p>
    <w:tbl>
      <w:tblPr>
        <w:tblStyle w:val="TableNormal"/>
        <w:tblW w:w="10770"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49"/>
        <w:gridCol w:w="8221"/>
      </w:tblGrid>
      <w:tr w:rsidR="00BE7E3D" w14:paraId="309977F1" w14:textId="77777777" w:rsidTr="0011241B">
        <w:trPr>
          <w:trHeight w:val="311"/>
        </w:trPr>
        <w:tc>
          <w:tcPr>
            <w:tcW w:w="2549" w:type="dxa"/>
            <w:shd w:val="clear" w:color="auto" w:fill="D9D9D9"/>
          </w:tcPr>
          <w:p w14:paraId="79B9E2DA" w14:textId="77777777" w:rsidR="00BE7E3D" w:rsidRDefault="00AC022C">
            <w:pPr>
              <w:pStyle w:val="TableParagraph"/>
              <w:spacing w:before="15"/>
              <w:ind w:left="57"/>
              <w:rPr>
                <w:b/>
                <w:sz w:val="24"/>
              </w:rPr>
            </w:pPr>
            <w:r>
              <w:rPr>
                <w:b/>
                <w:sz w:val="24"/>
              </w:rPr>
              <w:t>Галузь</w:t>
            </w:r>
            <w:r>
              <w:rPr>
                <w:b/>
                <w:spacing w:val="-1"/>
                <w:sz w:val="24"/>
              </w:rPr>
              <w:t xml:space="preserve"> </w:t>
            </w:r>
            <w:r>
              <w:rPr>
                <w:b/>
                <w:spacing w:val="-2"/>
                <w:sz w:val="24"/>
              </w:rPr>
              <w:t>знань</w:t>
            </w:r>
          </w:p>
        </w:tc>
        <w:tc>
          <w:tcPr>
            <w:tcW w:w="8221" w:type="dxa"/>
          </w:tcPr>
          <w:p w14:paraId="6B40D0DC" w14:textId="11553E91" w:rsidR="00BE7E3D" w:rsidRDefault="00E53CB2" w:rsidP="00C860B8">
            <w:pPr>
              <w:pStyle w:val="TableParagraph"/>
              <w:spacing w:before="11"/>
              <w:rPr>
                <w:sz w:val="24"/>
              </w:rPr>
            </w:pPr>
            <w:r>
              <w:rPr>
                <w:sz w:val="24"/>
              </w:rPr>
              <w:t xml:space="preserve"> </w:t>
            </w:r>
            <w:r w:rsidR="00C860B8">
              <w:rPr>
                <w:sz w:val="24"/>
                <w:lang w:val="en-US"/>
              </w:rPr>
              <w:t>D</w:t>
            </w:r>
            <w:r w:rsidR="004874FE">
              <w:rPr>
                <w:sz w:val="24"/>
              </w:rPr>
              <w:t>8 Право</w:t>
            </w:r>
          </w:p>
        </w:tc>
      </w:tr>
      <w:tr w:rsidR="00BE7E3D" w14:paraId="13C8A252" w14:textId="77777777" w:rsidTr="0011241B">
        <w:trPr>
          <w:trHeight w:val="364"/>
        </w:trPr>
        <w:tc>
          <w:tcPr>
            <w:tcW w:w="2549" w:type="dxa"/>
            <w:shd w:val="clear" w:color="auto" w:fill="D9D9D9"/>
          </w:tcPr>
          <w:p w14:paraId="0A9B214F" w14:textId="77777777" w:rsidR="00BE7E3D" w:rsidRDefault="00AC022C">
            <w:pPr>
              <w:pStyle w:val="TableParagraph"/>
              <w:spacing w:before="42"/>
              <w:ind w:left="57"/>
              <w:rPr>
                <w:b/>
                <w:sz w:val="24"/>
              </w:rPr>
            </w:pPr>
            <w:r>
              <w:rPr>
                <w:b/>
                <w:spacing w:val="-2"/>
                <w:sz w:val="24"/>
              </w:rPr>
              <w:t>Спеціальність</w:t>
            </w:r>
          </w:p>
        </w:tc>
        <w:tc>
          <w:tcPr>
            <w:tcW w:w="8221" w:type="dxa"/>
          </w:tcPr>
          <w:p w14:paraId="7C59957C" w14:textId="2F6AE128" w:rsidR="00BE7E3D" w:rsidRDefault="00E53CB2" w:rsidP="00C860B8">
            <w:pPr>
              <w:pStyle w:val="TableParagraph"/>
              <w:spacing w:before="37"/>
              <w:rPr>
                <w:sz w:val="24"/>
              </w:rPr>
            </w:pPr>
            <w:r>
              <w:rPr>
                <w:sz w:val="24"/>
              </w:rPr>
              <w:t xml:space="preserve"> </w:t>
            </w:r>
            <w:r w:rsidR="00C860B8">
              <w:rPr>
                <w:sz w:val="24"/>
              </w:rPr>
              <w:t>П</w:t>
            </w:r>
            <w:bookmarkStart w:id="0" w:name="_GoBack"/>
            <w:bookmarkEnd w:id="0"/>
            <w:r w:rsidR="004874FE">
              <w:rPr>
                <w:sz w:val="24"/>
              </w:rPr>
              <w:t>раво</w:t>
            </w:r>
          </w:p>
        </w:tc>
      </w:tr>
      <w:tr w:rsidR="00BE7E3D" w14:paraId="10B16100" w14:textId="77777777" w:rsidTr="0011241B">
        <w:trPr>
          <w:trHeight w:val="551"/>
        </w:trPr>
        <w:tc>
          <w:tcPr>
            <w:tcW w:w="2549" w:type="dxa"/>
            <w:shd w:val="clear" w:color="auto" w:fill="D9D9D9"/>
          </w:tcPr>
          <w:p w14:paraId="1307E967" w14:textId="77777777" w:rsidR="00BE7E3D" w:rsidRDefault="00AC022C">
            <w:pPr>
              <w:pStyle w:val="TableParagraph"/>
              <w:spacing w:line="273" w:lineRule="exact"/>
              <w:ind w:left="57"/>
              <w:rPr>
                <w:b/>
                <w:sz w:val="24"/>
              </w:rPr>
            </w:pPr>
            <w:r>
              <w:rPr>
                <w:b/>
                <w:spacing w:val="-2"/>
                <w:sz w:val="24"/>
              </w:rPr>
              <w:t>Освітньо-професійна</w:t>
            </w:r>
          </w:p>
          <w:p w14:paraId="3191BE14" w14:textId="77777777" w:rsidR="00BE7E3D" w:rsidRDefault="00AC022C">
            <w:pPr>
              <w:pStyle w:val="TableParagraph"/>
              <w:spacing w:line="259" w:lineRule="exact"/>
              <w:ind w:left="57"/>
              <w:rPr>
                <w:b/>
                <w:sz w:val="24"/>
              </w:rPr>
            </w:pPr>
            <w:r>
              <w:rPr>
                <w:b/>
                <w:spacing w:val="-2"/>
                <w:sz w:val="24"/>
              </w:rPr>
              <w:t>програма</w:t>
            </w:r>
          </w:p>
        </w:tc>
        <w:tc>
          <w:tcPr>
            <w:tcW w:w="8221" w:type="dxa"/>
          </w:tcPr>
          <w:p w14:paraId="3F35DECE" w14:textId="1A8C4727" w:rsidR="00BE7E3D" w:rsidRDefault="00E53CB2" w:rsidP="00E53CB2">
            <w:pPr>
              <w:pStyle w:val="TableParagraph"/>
              <w:spacing w:before="131"/>
              <w:rPr>
                <w:sz w:val="24"/>
              </w:rPr>
            </w:pPr>
            <w:r>
              <w:rPr>
                <w:sz w:val="24"/>
              </w:rPr>
              <w:t xml:space="preserve"> </w:t>
            </w:r>
            <w:r w:rsidR="004874FE">
              <w:rPr>
                <w:sz w:val="24"/>
              </w:rPr>
              <w:t>Право</w:t>
            </w:r>
          </w:p>
        </w:tc>
      </w:tr>
      <w:tr w:rsidR="00BE7E3D" w14:paraId="466FF344" w14:textId="77777777" w:rsidTr="0011241B">
        <w:trPr>
          <w:trHeight w:val="275"/>
        </w:trPr>
        <w:tc>
          <w:tcPr>
            <w:tcW w:w="2549" w:type="dxa"/>
            <w:shd w:val="clear" w:color="auto" w:fill="D9D9D9"/>
          </w:tcPr>
          <w:p w14:paraId="7FE30082" w14:textId="77777777" w:rsidR="00BE7E3D" w:rsidRDefault="00AC022C">
            <w:pPr>
              <w:pStyle w:val="TableParagraph"/>
              <w:spacing w:line="256" w:lineRule="exact"/>
              <w:ind w:left="57"/>
              <w:rPr>
                <w:b/>
                <w:sz w:val="24"/>
              </w:rPr>
            </w:pPr>
            <w:r>
              <w:rPr>
                <w:b/>
                <w:sz w:val="24"/>
              </w:rPr>
              <w:t>Рівень</w:t>
            </w:r>
            <w:r>
              <w:rPr>
                <w:b/>
                <w:spacing w:val="-3"/>
                <w:sz w:val="24"/>
              </w:rPr>
              <w:t xml:space="preserve"> </w:t>
            </w:r>
            <w:r>
              <w:rPr>
                <w:b/>
                <w:sz w:val="24"/>
              </w:rPr>
              <w:t>вищої</w:t>
            </w:r>
            <w:r>
              <w:rPr>
                <w:b/>
                <w:spacing w:val="-2"/>
                <w:sz w:val="24"/>
              </w:rPr>
              <w:t xml:space="preserve"> освіти</w:t>
            </w:r>
          </w:p>
        </w:tc>
        <w:tc>
          <w:tcPr>
            <w:tcW w:w="8221" w:type="dxa"/>
          </w:tcPr>
          <w:p w14:paraId="42976E51" w14:textId="30329A30" w:rsidR="00BE7E3D" w:rsidRPr="008E29D4" w:rsidRDefault="00E53CB2" w:rsidP="00E53CB2">
            <w:pPr>
              <w:pStyle w:val="TableParagraph"/>
              <w:spacing w:line="256" w:lineRule="exact"/>
              <w:rPr>
                <w:sz w:val="24"/>
              </w:rPr>
            </w:pPr>
            <w:r w:rsidRPr="008E29D4">
              <w:rPr>
                <w:sz w:val="24"/>
              </w:rPr>
              <w:t xml:space="preserve"> Перший</w:t>
            </w:r>
            <w:r w:rsidR="004874FE" w:rsidRPr="008E29D4">
              <w:rPr>
                <w:sz w:val="24"/>
              </w:rPr>
              <w:t xml:space="preserve"> </w:t>
            </w:r>
            <w:r w:rsidR="002F256E" w:rsidRPr="008E29D4">
              <w:rPr>
                <w:sz w:val="24"/>
              </w:rPr>
              <w:t>(бакалаврський)</w:t>
            </w:r>
          </w:p>
        </w:tc>
      </w:tr>
      <w:tr w:rsidR="00BE7E3D" w14:paraId="5D761BED" w14:textId="77777777" w:rsidTr="0011241B">
        <w:trPr>
          <w:trHeight w:val="275"/>
        </w:trPr>
        <w:tc>
          <w:tcPr>
            <w:tcW w:w="2549" w:type="dxa"/>
            <w:shd w:val="clear" w:color="auto" w:fill="D9D9D9"/>
          </w:tcPr>
          <w:p w14:paraId="4FD44960" w14:textId="77777777" w:rsidR="00BE7E3D" w:rsidRDefault="00AC022C">
            <w:pPr>
              <w:pStyle w:val="TableParagraph"/>
              <w:spacing w:line="256" w:lineRule="exact"/>
              <w:ind w:left="57"/>
              <w:rPr>
                <w:b/>
                <w:sz w:val="24"/>
              </w:rPr>
            </w:pPr>
            <w:r>
              <w:rPr>
                <w:b/>
                <w:sz w:val="24"/>
              </w:rPr>
              <w:t>Назва</w:t>
            </w:r>
            <w:r>
              <w:rPr>
                <w:b/>
                <w:spacing w:val="-2"/>
                <w:sz w:val="24"/>
              </w:rPr>
              <w:t xml:space="preserve"> кафедри</w:t>
            </w:r>
          </w:p>
        </w:tc>
        <w:tc>
          <w:tcPr>
            <w:tcW w:w="8221" w:type="dxa"/>
          </w:tcPr>
          <w:p w14:paraId="1E0FC144" w14:textId="0AA75212" w:rsidR="00BE7E3D" w:rsidRPr="008E29D4" w:rsidRDefault="00E53CB2" w:rsidP="00700837">
            <w:pPr>
              <w:pStyle w:val="TableParagraph"/>
              <w:spacing w:line="256" w:lineRule="exact"/>
              <w:rPr>
                <w:sz w:val="24"/>
              </w:rPr>
            </w:pPr>
            <w:r w:rsidRPr="008E29D4">
              <w:rPr>
                <w:sz w:val="24"/>
              </w:rPr>
              <w:t xml:space="preserve"> </w:t>
            </w:r>
            <w:r w:rsidR="004874FE" w:rsidRPr="008E29D4">
              <w:rPr>
                <w:sz w:val="24"/>
              </w:rPr>
              <w:t xml:space="preserve">Кафедра </w:t>
            </w:r>
            <w:r w:rsidR="00700837">
              <w:rPr>
                <w:sz w:val="24"/>
              </w:rPr>
              <w:t xml:space="preserve">філософії, </w:t>
            </w:r>
            <w:r w:rsidRPr="008E29D4">
              <w:rPr>
                <w:sz w:val="24"/>
              </w:rPr>
              <w:t xml:space="preserve">права та </w:t>
            </w:r>
            <w:r w:rsidR="00700837">
              <w:rPr>
                <w:sz w:val="24"/>
              </w:rPr>
              <w:t>соціально-гуманітарних дисциплін</w:t>
            </w:r>
          </w:p>
        </w:tc>
      </w:tr>
      <w:tr w:rsidR="00BE7E3D" w14:paraId="14BD09E4" w14:textId="77777777" w:rsidTr="0011241B">
        <w:trPr>
          <w:trHeight w:val="278"/>
        </w:trPr>
        <w:tc>
          <w:tcPr>
            <w:tcW w:w="2549" w:type="dxa"/>
            <w:shd w:val="clear" w:color="auto" w:fill="D9D9D9"/>
          </w:tcPr>
          <w:p w14:paraId="171A4537" w14:textId="77777777" w:rsidR="00BE7E3D" w:rsidRDefault="00AC022C">
            <w:pPr>
              <w:pStyle w:val="TableParagraph"/>
              <w:spacing w:line="258" w:lineRule="exact"/>
              <w:ind w:left="57"/>
              <w:rPr>
                <w:b/>
                <w:sz w:val="24"/>
              </w:rPr>
            </w:pPr>
            <w:r>
              <w:rPr>
                <w:b/>
                <w:sz w:val="24"/>
              </w:rPr>
              <w:t>Тип</w:t>
            </w:r>
            <w:r>
              <w:rPr>
                <w:b/>
                <w:spacing w:val="-2"/>
                <w:sz w:val="24"/>
              </w:rPr>
              <w:t xml:space="preserve"> дисципліни</w:t>
            </w:r>
          </w:p>
        </w:tc>
        <w:tc>
          <w:tcPr>
            <w:tcW w:w="8221" w:type="dxa"/>
          </w:tcPr>
          <w:p w14:paraId="65DE1AF5" w14:textId="5DB0D4FE" w:rsidR="00BE7E3D" w:rsidRPr="008E29D4" w:rsidRDefault="00E53CB2" w:rsidP="00E53CB2">
            <w:pPr>
              <w:pStyle w:val="TableParagraph"/>
              <w:spacing w:line="258" w:lineRule="exact"/>
              <w:rPr>
                <w:sz w:val="24"/>
              </w:rPr>
            </w:pPr>
            <w:r w:rsidRPr="008E29D4">
              <w:rPr>
                <w:spacing w:val="-2"/>
                <w:sz w:val="24"/>
              </w:rPr>
              <w:t xml:space="preserve"> </w:t>
            </w:r>
            <w:r w:rsidR="008E29D4" w:rsidRPr="008E29D4">
              <w:rPr>
                <w:spacing w:val="-2"/>
                <w:sz w:val="24"/>
              </w:rPr>
              <w:t>О</w:t>
            </w:r>
            <w:r w:rsidR="002F256E" w:rsidRPr="008E29D4">
              <w:rPr>
                <w:spacing w:val="-2"/>
                <w:sz w:val="24"/>
              </w:rPr>
              <w:t>бов’язкова</w:t>
            </w:r>
          </w:p>
        </w:tc>
      </w:tr>
      <w:tr w:rsidR="00BE7E3D" w14:paraId="16247CE2" w14:textId="77777777" w:rsidTr="0011241B">
        <w:trPr>
          <w:trHeight w:val="276"/>
        </w:trPr>
        <w:tc>
          <w:tcPr>
            <w:tcW w:w="2549" w:type="dxa"/>
            <w:shd w:val="clear" w:color="auto" w:fill="D9D9D9"/>
          </w:tcPr>
          <w:p w14:paraId="33311DFC" w14:textId="77777777" w:rsidR="00BE7E3D" w:rsidRDefault="00AC022C">
            <w:pPr>
              <w:pStyle w:val="TableParagraph"/>
              <w:spacing w:line="256" w:lineRule="exact"/>
              <w:ind w:left="57"/>
              <w:rPr>
                <w:b/>
                <w:sz w:val="24"/>
              </w:rPr>
            </w:pPr>
            <w:r>
              <w:rPr>
                <w:b/>
                <w:spacing w:val="-2"/>
                <w:sz w:val="24"/>
              </w:rPr>
              <w:t>Семестр</w:t>
            </w:r>
          </w:p>
        </w:tc>
        <w:tc>
          <w:tcPr>
            <w:tcW w:w="8221" w:type="dxa"/>
          </w:tcPr>
          <w:p w14:paraId="7E582230" w14:textId="77777777" w:rsidR="00BE7E3D" w:rsidRDefault="00BE7E3D">
            <w:pPr>
              <w:pStyle w:val="TableParagraph"/>
              <w:spacing w:line="256" w:lineRule="exact"/>
              <w:ind w:left="112"/>
              <w:rPr>
                <w:sz w:val="24"/>
              </w:rPr>
            </w:pPr>
          </w:p>
        </w:tc>
      </w:tr>
      <w:tr w:rsidR="00BE7E3D" w14:paraId="6CFB31A3" w14:textId="77777777" w:rsidTr="0011241B">
        <w:trPr>
          <w:trHeight w:val="275"/>
        </w:trPr>
        <w:tc>
          <w:tcPr>
            <w:tcW w:w="2549" w:type="dxa"/>
            <w:shd w:val="clear" w:color="auto" w:fill="D9D9D9"/>
          </w:tcPr>
          <w:p w14:paraId="10D79DE1" w14:textId="77777777" w:rsidR="00BE7E3D" w:rsidRDefault="00AC022C">
            <w:pPr>
              <w:pStyle w:val="TableParagraph"/>
              <w:spacing w:line="256" w:lineRule="exact"/>
              <w:ind w:left="57"/>
              <w:rPr>
                <w:b/>
                <w:sz w:val="24"/>
              </w:rPr>
            </w:pPr>
            <w:r>
              <w:rPr>
                <w:b/>
                <w:sz w:val="24"/>
              </w:rPr>
              <w:t>Мова</w:t>
            </w:r>
            <w:r>
              <w:rPr>
                <w:b/>
                <w:spacing w:val="-1"/>
                <w:sz w:val="24"/>
              </w:rPr>
              <w:t xml:space="preserve"> </w:t>
            </w:r>
            <w:r>
              <w:rPr>
                <w:b/>
                <w:spacing w:val="-2"/>
                <w:sz w:val="24"/>
              </w:rPr>
              <w:t>викладання</w:t>
            </w:r>
          </w:p>
        </w:tc>
        <w:tc>
          <w:tcPr>
            <w:tcW w:w="8221" w:type="dxa"/>
          </w:tcPr>
          <w:p w14:paraId="3AD087EC" w14:textId="4BB1019C" w:rsidR="00BE7E3D" w:rsidRDefault="00E53CB2" w:rsidP="00E53CB2">
            <w:pPr>
              <w:pStyle w:val="TableParagraph"/>
              <w:spacing w:line="256" w:lineRule="exact"/>
              <w:rPr>
                <w:sz w:val="24"/>
              </w:rPr>
            </w:pPr>
            <w:r>
              <w:rPr>
                <w:spacing w:val="-2"/>
                <w:sz w:val="24"/>
              </w:rPr>
              <w:t xml:space="preserve"> </w:t>
            </w:r>
            <w:r w:rsidR="00AC022C">
              <w:rPr>
                <w:spacing w:val="-2"/>
                <w:sz w:val="24"/>
              </w:rPr>
              <w:t>Українська</w:t>
            </w:r>
          </w:p>
        </w:tc>
      </w:tr>
      <w:tr w:rsidR="00BE7E3D" w14:paraId="1CE292B9" w14:textId="77777777" w:rsidTr="0011241B">
        <w:trPr>
          <w:trHeight w:val="551"/>
        </w:trPr>
        <w:tc>
          <w:tcPr>
            <w:tcW w:w="2549" w:type="dxa"/>
            <w:shd w:val="clear" w:color="auto" w:fill="D9D9D9"/>
          </w:tcPr>
          <w:p w14:paraId="7BAC304C" w14:textId="77777777" w:rsidR="00BE7E3D" w:rsidRDefault="00AC022C">
            <w:pPr>
              <w:pStyle w:val="TableParagraph"/>
              <w:spacing w:before="135"/>
              <w:ind w:left="57"/>
              <w:rPr>
                <w:b/>
                <w:sz w:val="24"/>
              </w:rPr>
            </w:pPr>
            <w:r>
              <w:rPr>
                <w:b/>
                <w:sz w:val="24"/>
              </w:rPr>
              <w:t>Керівник</w:t>
            </w:r>
            <w:r>
              <w:rPr>
                <w:b/>
                <w:spacing w:val="-2"/>
                <w:sz w:val="24"/>
              </w:rPr>
              <w:t xml:space="preserve"> курсу</w:t>
            </w:r>
          </w:p>
        </w:tc>
        <w:tc>
          <w:tcPr>
            <w:tcW w:w="8221" w:type="dxa"/>
          </w:tcPr>
          <w:p w14:paraId="17C5DE01" w14:textId="6097AB37" w:rsidR="00BE7E3D" w:rsidRDefault="00E53CB2" w:rsidP="00E53CB2">
            <w:pPr>
              <w:pStyle w:val="TableParagraph"/>
              <w:spacing w:line="264" w:lineRule="exact"/>
              <w:rPr>
                <w:sz w:val="24"/>
              </w:rPr>
            </w:pPr>
            <w:r>
              <w:rPr>
                <w:sz w:val="24"/>
              </w:rPr>
              <w:t xml:space="preserve"> Богдан Юлія Валеріївна</w:t>
            </w:r>
            <w:r w:rsidR="00F329A2">
              <w:rPr>
                <w:sz w:val="24"/>
              </w:rPr>
              <w:t xml:space="preserve">, </w:t>
            </w:r>
            <w:r>
              <w:rPr>
                <w:sz w:val="24"/>
              </w:rPr>
              <w:t>кандидат</w:t>
            </w:r>
            <w:r w:rsidR="00F329A2" w:rsidRPr="00A5624A">
              <w:rPr>
                <w:sz w:val="24"/>
              </w:rPr>
              <w:t xml:space="preserve"> юридичних наук, </w:t>
            </w:r>
            <w:r>
              <w:rPr>
                <w:sz w:val="24"/>
              </w:rPr>
              <w:t>доцент</w:t>
            </w:r>
          </w:p>
        </w:tc>
      </w:tr>
      <w:tr w:rsidR="00BE7E3D" w14:paraId="0BCDA5E6" w14:textId="77777777" w:rsidTr="0011241B">
        <w:trPr>
          <w:trHeight w:val="551"/>
        </w:trPr>
        <w:tc>
          <w:tcPr>
            <w:tcW w:w="2549" w:type="dxa"/>
            <w:shd w:val="clear" w:color="auto" w:fill="D9D9D9"/>
          </w:tcPr>
          <w:p w14:paraId="3B238C30" w14:textId="77777777" w:rsidR="00BE7E3D" w:rsidRDefault="00AC022C">
            <w:pPr>
              <w:pStyle w:val="TableParagraph"/>
              <w:tabs>
                <w:tab w:val="left" w:pos="1381"/>
              </w:tabs>
              <w:spacing w:line="276" w:lineRule="exact"/>
              <w:ind w:left="57" w:right="45"/>
              <w:rPr>
                <w:b/>
                <w:sz w:val="24"/>
              </w:rPr>
            </w:pPr>
            <w:r>
              <w:rPr>
                <w:b/>
                <w:spacing w:val="-2"/>
                <w:sz w:val="24"/>
              </w:rPr>
              <w:t>Профайл</w:t>
            </w:r>
            <w:r>
              <w:rPr>
                <w:b/>
                <w:sz w:val="24"/>
              </w:rPr>
              <w:tab/>
            </w:r>
            <w:r>
              <w:rPr>
                <w:b/>
                <w:spacing w:val="-2"/>
                <w:sz w:val="24"/>
              </w:rPr>
              <w:t>керівника курсу</w:t>
            </w:r>
          </w:p>
        </w:tc>
        <w:tc>
          <w:tcPr>
            <w:tcW w:w="8221" w:type="dxa"/>
          </w:tcPr>
          <w:p w14:paraId="5DC5E421" w14:textId="6E0F3483" w:rsidR="00BE7E3D" w:rsidRDefault="00E53CB2" w:rsidP="004874FE">
            <w:pPr>
              <w:pStyle w:val="TableParagraph"/>
              <w:spacing w:before="131"/>
              <w:rPr>
                <w:sz w:val="24"/>
              </w:rPr>
            </w:pPr>
            <w:r w:rsidRPr="00E53CB2">
              <w:rPr>
                <w:sz w:val="24"/>
              </w:rPr>
              <w:t>http://nasoa.edu.ua/spivrobitnyky/bogdan-yuliya-valeriyivna/</w:t>
            </w:r>
          </w:p>
        </w:tc>
      </w:tr>
      <w:tr w:rsidR="0011241B" w14:paraId="5BEBFB68" w14:textId="408BFFA3" w:rsidTr="0011241B">
        <w:trPr>
          <w:trHeight w:val="830"/>
        </w:trPr>
        <w:tc>
          <w:tcPr>
            <w:tcW w:w="2549" w:type="dxa"/>
            <w:shd w:val="clear" w:color="auto" w:fill="D9D9D9"/>
          </w:tcPr>
          <w:p w14:paraId="6B622F36" w14:textId="77777777" w:rsidR="0011241B" w:rsidRDefault="0011241B" w:rsidP="00F329A2">
            <w:pPr>
              <w:pStyle w:val="TableParagraph"/>
              <w:spacing w:line="272" w:lineRule="exact"/>
              <w:ind w:left="57"/>
              <w:rPr>
                <w:b/>
                <w:sz w:val="24"/>
              </w:rPr>
            </w:pPr>
            <w:r>
              <w:rPr>
                <w:b/>
                <w:spacing w:val="-2"/>
                <w:sz w:val="24"/>
              </w:rPr>
              <w:t>Контактна</w:t>
            </w:r>
          </w:p>
          <w:p w14:paraId="30BA0F79" w14:textId="77777777" w:rsidR="0011241B" w:rsidRDefault="0011241B" w:rsidP="00F329A2">
            <w:pPr>
              <w:pStyle w:val="TableParagraph"/>
              <w:spacing w:line="270" w:lineRule="atLeast"/>
              <w:ind w:left="57"/>
              <w:rPr>
                <w:b/>
                <w:sz w:val="24"/>
              </w:rPr>
            </w:pPr>
            <w:r>
              <w:rPr>
                <w:b/>
                <w:sz w:val="24"/>
              </w:rPr>
              <w:t>інформація</w:t>
            </w:r>
            <w:r>
              <w:rPr>
                <w:b/>
                <w:spacing w:val="-7"/>
                <w:sz w:val="24"/>
              </w:rPr>
              <w:t xml:space="preserve"> </w:t>
            </w:r>
            <w:r>
              <w:rPr>
                <w:b/>
                <w:sz w:val="24"/>
              </w:rPr>
              <w:t>керівника курсу (e-mail)</w:t>
            </w:r>
          </w:p>
        </w:tc>
        <w:tc>
          <w:tcPr>
            <w:tcW w:w="8221" w:type="dxa"/>
          </w:tcPr>
          <w:p w14:paraId="6B5FF356" w14:textId="1F999DEB" w:rsidR="0011241B" w:rsidRDefault="00F07642" w:rsidP="002F256E">
            <w:pPr>
              <w:pStyle w:val="TableParagraph"/>
              <w:spacing w:before="267"/>
              <w:rPr>
                <w:sz w:val="24"/>
              </w:rPr>
            </w:pPr>
            <w:r w:rsidRPr="00F07642">
              <w:rPr>
                <w:sz w:val="24"/>
              </w:rPr>
              <w:t xml:space="preserve"> </w:t>
            </w:r>
            <w:r w:rsidRPr="008E29D4">
              <w:rPr>
                <w:sz w:val="24"/>
              </w:rPr>
              <w:t>Bohdan@nasoa.edu.ua</w:t>
            </w:r>
          </w:p>
          <w:p w14:paraId="6CF05B50" w14:textId="0A334162" w:rsidR="00F07642" w:rsidRDefault="00F07642" w:rsidP="002F256E">
            <w:pPr>
              <w:pStyle w:val="TableParagraph"/>
              <w:spacing w:before="267"/>
              <w:rPr>
                <w:sz w:val="24"/>
              </w:rPr>
            </w:pPr>
          </w:p>
        </w:tc>
      </w:tr>
    </w:tbl>
    <w:p w14:paraId="07189BA0" w14:textId="77777777" w:rsidR="00BE7E3D" w:rsidRDefault="00AC022C">
      <w:pPr>
        <w:pStyle w:val="1"/>
        <w:spacing w:before="139"/>
        <w:ind w:right="422"/>
        <w:jc w:val="center"/>
      </w:pPr>
      <w:r>
        <w:t>ОПИС</w:t>
      </w:r>
      <w:r>
        <w:rPr>
          <w:spacing w:val="-5"/>
        </w:rPr>
        <w:t xml:space="preserve"> </w:t>
      </w:r>
      <w:r>
        <w:rPr>
          <w:spacing w:val="-2"/>
        </w:rPr>
        <w:t>ДИСЦИПЛІНИ</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65"/>
        <w:gridCol w:w="1092"/>
        <w:gridCol w:w="754"/>
        <w:gridCol w:w="3277"/>
        <w:gridCol w:w="1363"/>
        <w:gridCol w:w="1529"/>
        <w:gridCol w:w="1790"/>
      </w:tblGrid>
      <w:tr w:rsidR="00BE7E3D" w14:paraId="421FC682" w14:textId="77777777">
        <w:trPr>
          <w:trHeight w:val="275"/>
        </w:trPr>
        <w:tc>
          <w:tcPr>
            <w:tcW w:w="965" w:type="dxa"/>
            <w:vMerge w:val="restart"/>
          </w:tcPr>
          <w:p w14:paraId="5617109B" w14:textId="77777777" w:rsidR="00BE7E3D" w:rsidRDefault="00BE7E3D">
            <w:pPr>
              <w:pStyle w:val="TableParagraph"/>
              <w:rPr>
                <w:b/>
                <w:sz w:val="24"/>
              </w:rPr>
            </w:pPr>
          </w:p>
          <w:p w14:paraId="4DE4EF16" w14:textId="77777777" w:rsidR="00BE7E3D" w:rsidRDefault="00BE7E3D">
            <w:pPr>
              <w:pStyle w:val="TableParagraph"/>
              <w:spacing w:before="6"/>
              <w:rPr>
                <w:b/>
                <w:sz w:val="24"/>
              </w:rPr>
            </w:pPr>
          </w:p>
          <w:p w14:paraId="62B50498" w14:textId="77777777" w:rsidR="00BE7E3D" w:rsidRDefault="00AC022C">
            <w:pPr>
              <w:pStyle w:val="TableParagraph"/>
              <w:ind w:left="115"/>
              <w:rPr>
                <w:b/>
                <w:sz w:val="24"/>
              </w:rPr>
            </w:pPr>
            <w:r>
              <w:rPr>
                <w:b/>
                <w:spacing w:val="-2"/>
                <w:sz w:val="24"/>
              </w:rPr>
              <w:t>Обсяг:</w:t>
            </w:r>
          </w:p>
        </w:tc>
        <w:tc>
          <w:tcPr>
            <w:tcW w:w="1092" w:type="dxa"/>
            <w:vMerge w:val="restart"/>
          </w:tcPr>
          <w:p w14:paraId="557E20BF" w14:textId="77777777" w:rsidR="00BE7E3D" w:rsidRPr="008E29D4" w:rsidRDefault="00AC022C">
            <w:pPr>
              <w:pStyle w:val="TableParagraph"/>
              <w:spacing w:before="272"/>
              <w:ind w:left="249" w:hanging="168"/>
              <w:rPr>
                <w:sz w:val="24"/>
              </w:rPr>
            </w:pPr>
            <w:r w:rsidRPr="008E29D4">
              <w:rPr>
                <w:spacing w:val="-2"/>
                <w:sz w:val="24"/>
              </w:rPr>
              <w:t xml:space="preserve">Кредитів </w:t>
            </w:r>
            <w:r w:rsidRPr="008E29D4">
              <w:rPr>
                <w:spacing w:val="-4"/>
                <w:sz w:val="24"/>
              </w:rPr>
              <w:t>ECTS</w:t>
            </w:r>
          </w:p>
        </w:tc>
        <w:tc>
          <w:tcPr>
            <w:tcW w:w="754" w:type="dxa"/>
            <w:vMerge w:val="restart"/>
          </w:tcPr>
          <w:p w14:paraId="62BB1DF2" w14:textId="77777777" w:rsidR="00BE7E3D" w:rsidRPr="008E29D4" w:rsidRDefault="00BE7E3D">
            <w:pPr>
              <w:pStyle w:val="TableParagraph"/>
              <w:spacing w:before="135"/>
              <w:rPr>
                <w:b/>
                <w:sz w:val="24"/>
              </w:rPr>
            </w:pPr>
          </w:p>
          <w:p w14:paraId="3F78AF98" w14:textId="77777777" w:rsidR="00BE7E3D" w:rsidRPr="008E29D4" w:rsidRDefault="00AC022C">
            <w:pPr>
              <w:pStyle w:val="TableParagraph"/>
              <w:ind w:left="57"/>
              <w:rPr>
                <w:sz w:val="24"/>
              </w:rPr>
            </w:pPr>
            <w:r w:rsidRPr="008E29D4">
              <w:rPr>
                <w:spacing w:val="-2"/>
                <w:sz w:val="24"/>
              </w:rPr>
              <w:t>Годин</w:t>
            </w:r>
          </w:p>
        </w:tc>
        <w:tc>
          <w:tcPr>
            <w:tcW w:w="7959" w:type="dxa"/>
            <w:gridSpan w:val="4"/>
          </w:tcPr>
          <w:p w14:paraId="13F53C87" w14:textId="77777777" w:rsidR="00BE7E3D" w:rsidRPr="008E29D4" w:rsidRDefault="00AC022C">
            <w:pPr>
              <w:pStyle w:val="TableParagraph"/>
              <w:spacing w:line="256" w:lineRule="exact"/>
              <w:ind w:left="6"/>
              <w:jc w:val="center"/>
              <w:rPr>
                <w:sz w:val="24"/>
              </w:rPr>
            </w:pPr>
            <w:r w:rsidRPr="008E29D4">
              <w:rPr>
                <w:sz w:val="24"/>
              </w:rPr>
              <w:t>За</w:t>
            </w:r>
            <w:r w:rsidRPr="008E29D4">
              <w:rPr>
                <w:spacing w:val="-4"/>
                <w:sz w:val="24"/>
              </w:rPr>
              <w:t xml:space="preserve"> </w:t>
            </w:r>
            <w:r w:rsidRPr="008E29D4">
              <w:rPr>
                <w:sz w:val="24"/>
              </w:rPr>
              <w:t xml:space="preserve">видами </w:t>
            </w:r>
            <w:r w:rsidRPr="008E29D4">
              <w:rPr>
                <w:spacing w:val="-2"/>
                <w:sz w:val="24"/>
              </w:rPr>
              <w:t>занять:</w:t>
            </w:r>
          </w:p>
        </w:tc>
      </w:tr>
      <w:tr w:rsidR="00BE7E3D" w14:paraId="42D3030D" w14:textId="77777777">
        <w:trPr>
          <w:trHeight w:val="828"/>
        </w:trPr>
        <w:tc>
          <w:tcPr>
            <w:tcW w:w="965" w:type="dxa"/>
            <w:vMerge/>
            <w:tcBorders>
              <w:top w:val="nil"/>
            </w:tcBorders>
          </w:tcPr>
          <w:p w14:paraId="580F3D4C" w14:textId="77777777" w:rsidR="00BE7E3D" w:rsidRDefault="00BE7E3D">
            <w:pPr>
              <w:rPr>
                <w:sz w:val="2"/>
                <w:szCs w:val="2"/>
              </w:rPr>
            </w:pPr>
          </w:p>
        </w:tc>
        <w:tc>
          <w:tcPr>
            <w:tcW w:w="1092" w:type="dxa"/>
            <w:vMerge/>
            <w:tcBorders>
              <w:top w:val="nil"/>
            </w:tcBorders>
          </w:tcPr>
          <w:p w14:paraId="5BAF5ECE" w14:textId="77777777" w:rsidR="00BE7E3D" w:rsidRPr="008E29D4" w:rsidRDefault="00BE7E3D">
            <w:pPr>
              <w:rPr>
                <w:sz w:val="2"/>
                <w:szCs w:val="2"/>
              </w:rPr>
            </w:pPr>
          </w:p>
        </w:tc>
        <w:tc>
          <w:tcPr>
            <w:tcW w:w="754" w:type="dxa"/>
            <w:vMerge/>
            <w:tcBorders>
              <w:top w:val="nil"/>
            </w:tcBorders>
          </w:tcPr>
          <w:p w14:paraId="71D4E8A3" w14:textId="77777777" w:rsidR="00BE7E3D" w:rsidRPr="008E29D4" w:rsidRDefault="00BE7E3D">
            <w:pPr>
              <w:rPr>
                <w:sz w:val="2"/>
                <w:szCs w:val="2"/>
              </w:rPr>
            </w:pPr>
          </w:p>
        </w:tc>
        <w:tc>
          <w:tcPr>
            <w:tcW w:w="3277" w:type="dxa"/>
          </w:tcPr>
          <w:p w14:paraId="0FEDB353" w14:textId="77777777" w:rsidR="00BE7E3D" w:rsidRPr="008E29D4" w:rsidRDefault="00AC022C">
            <w:pPr>
              <w:pStyle w:val="TableParagraph"/>
              <w:spacing w:before="267"/>
              <w:ind w:left="7"/>
              <w:jc w:val="center"/>
              <w:rPr>
                <w:sz w:val="24"/>
              </w:rPr>
            </w:pPr>
            <w:r w:rsidRPr="008E29D4">
              <w:rPr>
                <w:spacing w:val="-2"/>
                <w:sz w:val="24"/>
              </w:rPr>
              <w:t>Лекцій</w:t>
            </w:r>
          </w:p>
        </w:tc>
        <w:tc>
          <w:tcPr>
            <w:tcW w:w="1363" w:type="dxa"/>
          </w:tcPr>
          <w:p w14:paraId="2D051F3E" w14:textId="77777777" w:rsidR="00BE7E3D" w:rsidRPr="008E29D4" w:rsidRDefault="00AC022C">
            <w:pPr>
              <w:pStyle w:val="TableParagraph"/>
              <w:spacing w:before="131"/>
              <w:ind w:left="352" w:hanging="296"/>
              <w:rPr>
                <w:sz w:val="24"/>
              </w:rPr>
            </w:pPr>
            <w:r w:rsidRPr="008E29D4">
              <w:rPr>
                <w:spacing w:val="-2"/>
                <w:sz w:val="24"/>
              </w:rPr>
              <w:t>Практичних занять</w:t>
            </w:r>
          </w:p>
        </w:tc>
        <w:tc>
          <w:tcPr>
            <w:tcW w:w="1529" w:type="dxa"/>
          </w:tcPr>
          <w:p w14:paraId="388C47D2" w14:textId="77777777" w:rsidR="00BE7E3D" w:rsidRPr="008E29D4" w:rsidRDefault="00AC022C">
            <w:pPr>
              <w:pStyle w:val="TableParagraph"/>
              <w:spacing w:before="131"/>
              <w:ind w:left="213" w:hanging="41"/>
              <w:rPr>
                <w:sz w:val="24"/>
              </w:rPr>
            </w:pPr>
            <w:r w:rsidRPr="008E29D4">
              <w:rPr>
                <w:spacing w:val="-2"/>
                <w:sz w:val="24"/>
              </w:rPr>
              <w:t>Самостійна підготовка</w:t>
            </w:r>
          </w:p>
        </w:tc>
        <w:tc>
          <w:tcPr>
            <w:tcW w:w="1790" w:type="dxa"/>
          </w:tcPr>
          <w:p w14:paraId="78AC02E6" w14:textId="77777777" w:rsidR="00BE7E3D" w:rsidRPr="008E29D4" w:rsidRDefault="00AC022C">
            <w:pPr>
              <w:pStyle w:val="TableParagraph"/>
              <w:spacing w:line="269" w:lineRule="exact"/>
              <w:ind w:left="8" w:right="5"/>
              <w:jc w:val="center"/>
              <w:rPr>
                <w:sz w:val="24"/>
              </w:rPr>
            </w:pPr>
            <w:r w:rsidRPr="008E29D4">
              <w:rPr>
                <w:spacing w:val="-5"/>
                <w:sz w:val="24"/>
              </w:rPr>
              <w:t>Вид</w:t>
            </w:r>
          </w:p>
          <w:p w14:paraId="79F839EC" w14:textId="77777777" w:rsidR="00BE7E3D" w:rsidRPr="008E29D4" w:rsidRDefault="00AC022C">
            <w:pPr>
              <w:pStyle w:val="TableParagraph"/>
              <w:spacing w:line="276" w:lineRule="exact"/>
              <w:ind w:left="8"/>
              <w:jc w:val="center"/>
              <w:rPr>
                <w:sz w:val="24"/>
              </w:rPr>
            </w:pPr>
            <w:r w:rsidRPr="008E29D4">
              <w:rPr>
                <w:spacing w:val="-2"/>
                <w:sz w:val="24"/>
              </w:rPr>
              <w:t>підсумкового контролю</w:t>
            </w:r>
          </w:p>
        </w:tc>
      </w:tr>
      <w:tr w:rsidR="00BE7E3D" w14:paraId="3E9BF709" w14:textId="77777777">
        <w:trPr>
          <w:trHeight w:val="277"/>
        </w:trPr>
        <w:tc>
          <w:tcPr>
            <w:tcW w:w="965" w:type="dxa"/>
            <w:vMerge/>
            <w:tcBorders>
              <w:top w:val="nil"/>
            </w:tcBorders>
          </w:tcPr>
          <w:p w14:paraId="3428EE5A" w14:textId="77777777" w:rsidR="00BE7E3D" w:rsidRDefault="00BE7E3D">
            <w:pPr>
              <w:rPr>
                <w:sz w:val="2"/>
                <w:szCs w:val="2"/>
              </w:rPr>
            </w:pPr>
          </w:p>
        </w:tc>
        <w:tc>
          <w:tcPr>
            <w:tcW w:w="1092" w:type="dxa"/>
          </w:tcPr>
          <w:p w14:paraId="214CCA5D" w14:textId="77777777" w:rsidR="00BE7E3D" w:rsidRPr="008E29D4" w:rsidRDefault="00AC022C">
            <w:pPr>
              <w:pStyle w:val="TableParagraph"/>
              <w:spacing w:line="258" w:lineRule="exact"/>
              <w:ind w:left="7"/>
              <w:jc w:val="center"/>
              <w:rPr>
                <w:sz w:val="24"/>
              </w:rPr>
            </w:pPr>
            <w:r w:rsidRPr="008E29D4">
              <w:rPr>
                <w:spacing w:val="-10"/>
                <w:sz w:val="24"/>
              </w:rPr>
              <w:t>4</w:t>
            </w:r>
          </w:p>
        </w:tc>
        <w:tc>
          <w:tcPr>
            <w:tcW w:w="754" w:type="dxa"/>
          </w:tcPr>
          <w:p w14:paraId="19FC1932" w14:textId="77777777" w:rsidR="00BE7E3D" w:rsidRPr="008E29D4" w:rsidRDefault="00AC022C">
            <w:pPr>
              <w:pStyle w:val="TableParagraph"/>
              <w:spacing w:line="258" w:lineRule="exact"/>
              <w:ind w:left="196"/>
              <w:rPr>
                <w:sz w:val="24"/>
              </w:rPr>
            </w:pPr>
            <w:r w:rsidRPr="008E29D4">
              <w:rPr>
                <w:spacing w:val="-5"/>
                <w:sz w:val="24"/>
              </w:rPr>
              <w:t>120</w:t>
            </w:r>
          </w:p>
        </w:tc>
        <w:tc>
          <w:tcPr>
            <w:tcW w:w="3277" w:type="dxa"/>
          </w:tcPr>
          <w:p w14:paraId="775F4A9C" w14:textId="688247CB" w:rsidR="00BE7E3D" w:rsidRPr="008E29D4" w:rsidRDefault="00AC022C">
            <w:pPr>
              <w:pStyle w:val="TableParagraph"/>
              <w:spacing w:line="258" w:lineRule="exact"/>
              <w:ind w:left="7"/>
              <w:jc w:val="center"/>
              <w:rPr>
                <w:sz w:val="24"/>
              </w:rPr>
            </w:pPr>
            <w:r w:rsidRPr="008E29D4">
              <w:rPr>
                <w:spacing w:val="-5"/>
                <w:sz w:val="24"/>
              </w:rPr>
              <w:t>2</w:t>
            </w:r>
            <w:r w:rsidR="002F256E" w:rsidRPr="008E29D4">
              <w:rPr>
                <w:spacing w:val="-5"/>
                <w:sz w:val="24"/>
              </w:rPr>
              <w:t>4</w:t>
            </w:r>
          </w:p>
        </w:tc>
        <w:tc>
          <w:tcPr>
            <w:tcW w:w="1363" w:type="dxa"/>
          </w:tcPr>
          <w:p w14:paraId="1DBE2C66" w14:textId="1C1E988C" w:rsidR="00BE7E3D" w:rsidRPr="008E29D4" w:rsidRDefault="00AC022C">
            <w:pPr>
              <w:pStyle w:val="TableParagraph"/>
              <w:spacing w:line="258" w:lineRule="exact"/>
              <w:ind w:left="9"/>
              <w:jc w:val="center"/>
              <w:rPr>
                <w:sz w:val="24"/>
              </w:rPr>
            </w:pPr>
            <w:r w:rsidRPr="008E29D4">
              <w:rPr>
                <w:spacing w:val="-5"/>
                <w:sz w:val="24"/>
              </w:rPr>
              <w:t>2</w:t>
            </w:r>
            <w:r w:rsidR="002F256E" w:rsidRPr="008E29D4">
              <w:rPr>
                <w:spacing w:val="-5"/>
                <w:sz w:val="24"/>
              </w:rPr>
              <w:t>4</w:t>
            </w:r>
          </w:p>
        </w:tc>
        <w:tc>
          <w:tcPr>
            <w:tcW w:w="1529" w:type="dxa"/>
          </w:tcPr>
          <w:p w14:paraId="23BA03EC" w14:textId="084A8436" w:rsidR="00BE7E3D" w:rsidRPr="008E29D4" w:rsidRDefault="00AC022C">
            <w:pPr>
              <w:pStyle w:val="TableParagraph"/>
              <w:spacing w:line="258" w:lineRule="exact"/>
              <w:ind w:left="7"/>
              <w:jc w:val="center"/>
              <w:rPr>
                <w:sz w:val="24"/>
              </w:rPr>
            </w:pPr>
            <w:r w:rsidRPr="008E29D4">
              <w:rPr>
                <w:spacing w:val="-5"/>
                <w:sz w:val="24"/>
              </w:rPr>
              <w:t>7</w:t>
            </w:r>
            <w:r w:rsidR="002F256E" w:rsidRPr="008E29D4">
              <w:rPr>
                <w:spacing w:val="-5"/>
                <w:sz w:val="24"/>
              </w:rPr>
              <w:t>2</w:t>
            </w:r>
          </w:p>
        </w:tc>
        <w:tc>
          <w:tcPr>
            <w:tcW w:w="1790" w:type="dxa"/>
          </w:tcPr>
          <w:p w14:paraId="3235376C" w14:textId="77777777" w:rsidR="00BE7E3D" w:rsidRPr="008E29D4" w:rsidRDefault="00AC022C">
            <w:pPr>
              <w:pStyle w:val="TableParagraph"/>
              <w:spacing w:line="258" w:lineRule="exact"/>
              <w:ind w:left="8" w:right="7"/>
              <w:jc w:val="center"/>
              <w:rPr>
                <w:sz w:val="24"/>
              </w:rPr>
            </w:pPr>
            <w:r w:rsidRPr="008E29D4">
              <w:rPr>
                <w:spacing w:val="-2"/>
                <w:sz w:val="24"/>
              </w:rPr>
              <w:t>Залік</w:t>
            </w:r>
          </w:p>
        </w:tc>
      </w:tr>
    </w:tbl>
    <w:p w14:paraId="0060F515" w14:textId="77777777" w:rsidR="00BE7E3D" w:rsidRDefault="00BE7E3D">
      <w:pPr>
        <w:pStyle w:val="a3"/>
        <w:spacing w:before="47"/>
        <w:ind w:left="0"/>
        <w:rPr>
          <w:b/>
          <w:sz w:val="20"/>
        </w:r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8220"/>
      </w:tblGrid>
      <w:tr w:rsidR="00BE7E3D" w14:paraId="3889ABC2" w14:textId="77777777" w:rsidTr="002F256E">
        <w:trPr>
          <w:trHeight w:val="1550"/>
        </w:trPr>
        <w:tc>
          <w:tcPr>
            <w:tcW w:w="2552" w:type="dxa"/>
            <w:shd w:val="clear" w:color="auto" w:fill="D9D9D9"/>
          </w:tcPr>
          <w:p w14:paraId="22A6CDD2" w14:textId="77777777" w:rsidR="00BE7E3D" w:rsidRDefault="00BE7E3D">
            <w:pPr>
              <w:pStyle w:val="TableParagraph"/>
              <w:rPr>
                <w:b/>
                <w:sz w:val="24"/>
              </w:rPr>
            </w:pPr>
          </w:p>
          <w:p w14:paraId="7432A4B0" w14:textId="77777777" w:rsidR="00BE7E3D" w:rsidRDefault="00BE7E3D">
            <w:pPr>
              <w:pStyle w:val="TableParagraph"/>
              <w:rPr>
                <w:b/>
                <w:sz w:val="24"/>
              </w:rPr>
            </w:pPr>
          </w:p>
          <w:p w14:paraId="55E4F364" w14:textId="77777777" w:rsidR="00BE7E3D" w:rsidRDefault="00BE7E3D">
            <w:pPr>
              <w:pStyle w:val="TableParagraph"/>
              <w:rPr>
                <w:b/>
                <w:sz w:val="24"/>
              </w:rPr>
            </w:pPr>
          </w:p>
          <w:p w14:paraId="4B5A1C1E" w14:textId="77777777" w:rsidR="00BE7E3D" w:rsidRDefault="00BE7E3D">
            <w:pPr>
              <w:pStyle w:val="TableParagraph"/>
              <w:rPr>
                <w:b/>
                <w:sz w:val="24"/>
              </w:rPr>
            </w:pPr>
          </w:p>
          <w:p w14:paraId="5AF58E1A" w14:textId="77777777" w:rsidR="00BE7E3D" w:rsidRDefault="00BE7E3D">
            <w:pPr>
              <w:pStyle w:val="TableParagraph"/>
              <w:rPr>
                <w:b/>
                <w:sz w:val="24"/>
              </w:rPr>
            </w:pPr>
          </w:p>
          <w:p w14:paraId="1959682B" w14:textId="77777777" w:rsidR="00BE7E3D" w:rsidRDefault="00BE7E3D">
            <w:pPr>
              <w:pStyle w:val="TableParagraph"/>
              <w:spacing w:before="272"/>
              <w:rPr>
                <w:b/>
                <w:sz w:val="24"/>
              </w:rPr>
            </w:pPr>
          </w:p>
          <w:p w14:paraId="15FE029B" w14:textId="77777777" w:rsidR="00BE7E3D" w:rsidRDefault="00AC022C">
            <w:pPr>
              <w:pStyle w:val="TableParagraph"/>
              <w:ind w:left="11" w:right="3"/>
              <w:jc w:val="center"/>
              <w:rPr>
                <w:b/>
                <w:sz w:val="24"/>
              </w:rPr>
            </w:pPr>
            <w:r>
              <w:rPr>
                <w:b/>
                <w:sz w:val="24"/>
              </w:rPr>
              <w:t>Опис</w:t>
            </w:r>
            <w:r>
              <w:rPr>
                <w:b/>
                <w:spacing w:val="-1"/>
                <w:sz w:val="24"/>
              </w:rPr>
              <w:t xml:space="preserve"> </w:t>
            </w:r>
            <w:r>
              <w:rPr>
                <w:b/>
                <w:spacing w:val="-2"/>
                <w:sz w:val="24"/>
              </w:rPr>
              <w:t>дисциплін</w:t>
            </w:r>
          </w:p>
        </w:tc>
        <w:tc>
          <w:tcPr>
            <w:tcW w:w="8220" w:type="dxa"/>
          </w:tcPr>
          <w:p w14:paraId="7F306B19" w14:textId="5BCC11BA" w:rsidR="002F256E" w:rsidRDefault="002F256E">
            <w:pPr>
              <w:pStyle w:val="TableParagraph"/>
              <w:ind w:left="112" w:right="107"/>
              <w:jc w:val="both"/>
              <w:rPr>
                <w:sz w:val="24"/>
              </w:rPr>
            </w:pPr>
            <w:r w:rsidRPr="002F256E">
              <w:rPr>
                <w:b/>
                <w:sz w:val="24"/>
              </w:rPr>
              <w:t xml:space="preserve">Навчальна дисципліна «Правове забезпечення гендерної рівності» </w:t>
            </w:r>
            <w:r w:rsidRPr="002F256E">
              <w:rPr>
                <w:sz w:val="24"/>
              </w:rPr>
              <w:t>є обов’язковою компонентою освітньо-професійної програми підготовки бакалаврів за спеціальністю 081 «Право». Вивчення дисципліни спрямоване на формування системних знань про правові засади забезпечення рівних прав і можливостей жінок та чоловіків, запобігання дискримінації за ознакою статі, а також на опанування механізмів реалізації державної гендерної політики в Україні відповідно до міжнародних стандартів.</w:t>
            </w:r>
          </w:p>
          <w:p w14:paraId="3ED0FC4A" w14:textId="77777777" w:rsidR="002F256E" w:rsidRPr="002F256E" w:rsidRDefault="002F256E">
            <w:pPr>
              <w:pStyle w:val="TableParagraph"/>
              <w:ind w:left="112" w:right="107"/>
              <w:jc w:val="both"/>
              <w:rPr>
                <w:sz w:val="24"/>
              </w:rPr>
            </w:pPr>
          </w:p>
          <w:p w14:paraId="374CA3D0" w14:textId="77777777" w:rsidR="002F256E" w:rsidRPr="002F256E" w:rsidRDefault="002F256E" w:rsidP="002F256E">
            <w:pPr>
              <w:pStyle w:val="TableParagraph"/>
              <w:ind w:left="112" w:right="107"/>
              <w:jc w:val="both"/>
              <w:rPr>
                <w:b/>
                <w:sz w:val="24"/>
              </w:rPr>
            </w:pPr>
            <w:r w:rsidRPr="002F256E">
              <w:rPr>
                <w:b/>
                <w:sz w:val="24"/>
              </w:rPr>
              <w:t>Мета вивчення навчальної дисципліни</w:t>
            </w:r>
          </w:p>
          <w:p w14:paraId="770D1AD3" w14:textId="726B760D" w:rsidR="002F256E" w:rsidRDefault="002F256E" w:rsidP="002F256E">
            <w:pPr>
              <w:pStyle w:val="TableParagraph"/>
              <w:ind w:left="112" w:right="105"/>
              <w:jc w:val="both"/>
              <w:rPr>
                <w:sz w:val="24"/>
              </w:rPr>
            </w:pPr>
            <w:r w:rsidRPr="002F256E">
              <w:rPr>
                <w:sz w:val="24"/>
              </w:rPr>
              <w:t>Метою вивчення навчальної дисципліни є надання здобувачам вищої освіти системних теоретичних знань і практичних навичок застосування норм національного та міжнародного права у сфері забезпечення гендерної рівності.</w:t>
            </w:r>
          </w:p>
          <w:p w14:paraId="1F9CC264" w14:textId="77777777" w:rsidR="002F256E" w:rsidRPr="002F256E" w:rsidRDefault="002F256E" w:rsidP="002F256E">
            <w:pPr>
              <w:pStyle w:val="TableParagraph"/>
              <w:ind w:left="112" w:right="105"/>
              <w:jc w:val="both"/>
              <w:rPr>
                <w:sz w:val="24"/>
              </w:rPr>
            </w:pPr>
          </w:p>
          <w:p w14:paraId="7757B9FB" w14:textId="77777777" w:rsidR="002F256E" w:rsidRPr="002F256E" w:rsidRDefault="002F256E" w:rsidP="002F256E">
            <w:pPr>
              <w:pStyle w:val="TableParagraph"/>
              <w:ind w:left="112" w:right="105"/>
              <w:jc w:val="both"/>
              <w:rPr>
                <w:b/>
                <w:sz w:val="24"/>
              </w:rPr>
            </w:pPr>
            <w:r w:rsidRPr="002F256E">
              <w:rPr>
                <w:b/>
                <w:sz w:val="24"/>
              </w:rPr>
              <w:t>Завдання вивчення навчальної дисципліни</w:t>
            </w:r>
          </w:p>
          <w:p w14:paraId="7B86C69E" w14:textId="77777777" w:rsidR="002F256E" w:rsidRPr="002F256E" w:rsidRDefault="002F256E" w:rsidP="002F256E">
            <w:pPr>
              <w:pStyle w:val="TableParagraph"/>
              <w:ind w:left="112" w:right="105"/>
              <w:jc w:val="both"/>
              <w:rPr>
                <w:sz w:val="24"/>
              </w:rPr>
            </w:pPr>
            <w:r w:rsidRPr="002F256E">
              <w:rPr>
                <w:sz w:val="24"/>
              </w:rPr>
              <w:t>Основними завданнями дисципліни є:</w:t>
            </w:r>
          </w:p>
          <w:p w14:paraId="7C7EA616" w14:textId="4E3F2B91" w:rsidR="002F256E" w:rsidRPr="002F256E" w:rsidRDefault="002F256E" w:rsidP="002F256E">
            <w:pPr>
              <w:pStyle w:val="TableParagraph"/>
              <w:ind w:left="112" w:right="105"/>
              <w:jc w:val="both"/>
              <w:rPr>
                <w:sz w:val="24"/>
              </w:rPr>
            </w:pPr>
            <w:r>
              <w:rPr>
                <w:sz w:val="24"/>
              </w:rPr>
              <w:t>-</w:t>
            </w:r>
            <w:r w:rsidRPr="002F256E">
              <w:rPr>
                <w:sz w:val="24"/>
              </w:rPr>
              <w:t xml:space="preserve"> ознайомлення з понятійно-категоріальним апаратом гендерної теорії та антидискримінаційного права;</w:t>
            </w:r>
          </w:p>
          <w:p w14:paraId="21B6A297" w14:textId="3B8328A8" w:rsidR="002F256E" w:rsidRPr="002F256E" w:rsidRDefault="002F256E" w:rsidP="002F256E">
            <w:pPr>
              <w:pStyle w:val="TableParagraph"/>
              <w:ind w:left="112" w:right="105"/>
              <w:jc w:val="both"/>
              <w:rPr>
                <w:sz w:val="24"/>
              </w:rPr>
            </w:pPr>
            <w:r>
              <w:rPr>
                <w:sz w:val="24"/>
              </w:rPr>
              <w:t>-</w:t>
            </w:r>
            <w:r w:rsidR="00970765">
              <w:rPr>
                <w:sz w:val="24"/>
              </w:rPr>
              <w:t xml:space="preserve"> </w:t>
            </w:r>
            <w:r w:rsidRPr="002F256E">
              <w:rPr>
                <w:sz w:val="24"/>
              </w:rPr>
              <w:t>формування знань про міжнародні стандарти забезпечення гендерної рівності;</w:t>
            </w:r>
          </w:p>
          <w:p w14:paraId="7688336C" w14:textId="17C43B3A" w:rsidR="002F256E" w:rsidRPr="002F256E" w:rsidRDefault="002F256E" w:rsidP="002F256E">
            <w:pPr>
              <w:pStyle w:val="TableParagraph"/>
              <w:ind w:left="112" w:right="105"/>
              <w:jc w:val="both"/>
              <w:rPr>
                <w:sz w:val="24"/>
              </w:rPr>
            </w:pPr>
            <w:r>
              <w:rPr>
                <w:sz w:val="24"/>
              </w:rPr>
              <w:t>-</w:t>
            </w:r>
            <w:r w:rsidRPr="002F256E">
              <w:rPr>
                <w:sz w:val="24"/>
              </w:rPr>
              <w:t xml:space="preserve"> аналіз законодавства України у сфері рівних прав і можливостей жінок та чоловіків;</w:t>
            </w:r>
          </w:p>
          <w:p w14:paraId="6229BBC1" w14:textId="2F7F8F94" w:rsidR="002F256E" w:rsidRPr="002F256E" w:rsidRDefault="002F256E" w:rsidP="002F256E">
            <w:pPr>
              <w:pStyle w:val="TableParagraph"/>
              <w:ind w:left="112" w:right="105"/>
              <w:jc w:val="both"/>
              <w:rPr>
                <w:sz w:val="24"/>
              </w:rPr>
            </w:pPr>
            <w:r>
              <w:rPr>
                <w:sz w:val="24"/>
              </w:rPr>
              <w:t>-</w:t>
            </w:r>
            <w:r w:rsidRPr="002F256E">
              <w:rPr>
                <w:sz w:val="24"/>
              </w:rPr>
              <w:t xml:space="preserve"> набуття навичок правового аналізу практичних ситуацій, пов’язаних із </w:t>
            </w:r>
            <w:r w:rsidRPr="002F256E">
              <w:rPr>
                <w:sz w:val="24"/>
              </w:rPr>
              <w:lastRenderedPageBreak/>
              <w:t>проявами дискримінації;</w:t>
            </w:r>
          </w:p>
          <w:p w14:paraId="3C8C5E1E" w14:textId="5BDA3EEF" w:rsidR="002F256E" w:rsidRDefault="002F256E" w:rsidP="002F256E">
            <w:pPr>
              <w:pStyle w:val="TableParagraph"/>
              <w:spacing w:line="270" w:lineRule="atLeast"/>
              <w:ind w:left="112" w:right="104"/>
              <w:jc w:val="both"/>
              <w:rPr>
                <w:sz w:val="24"/>
              </w:rPr>
            </w:pPr>
            <w:r>
              <w:rPr>
                <w:sz w:val="24"/>
              </w:rPr>
              <w:t>-</w:t>
            </w:r>
            <w:r w:rsidRPr="002F256E">
              <w:rPr>
                <w:sz w:val="24"/>
              </w:rPr>
              <w:t xml:space="preserve"> формування правової культури та гендерно чутливого підходу у</w:t>
            </w:r>
            <w:r w:rsidRPr="002F256E">
              <w:rPr>
                <w:b/>
                <w:sz w:val="24"/>
              </w:rPr>
              <w:t xml:space="preserve"> </w:t>
            </w:r>
            <w:r w:rsidRPr="002F256E">
              <w:rPr>
                <w:sz w:val="24"/>
              </w:rPr>
              <w:t>професійній діяльності.</w:t>
            </w:r>
          </w:p>
          <w:p w14:paraId="5EAD3109" w14:textId="77777777" w:rsidR="002F256E" w:rsidRDefault="002F256E" w:rsidP="002F256E">
            <w:pPr>
              <w:pStyle w:val="TableParagraph"/>
              <w:spacing w:line="270" w:lineRule="atLeast"/>
              <w:ind w:left="112" w:right="104"/>
              <w:jc w:val="both"/>
              <w:rPr>
                <w:b/>
                <w:sz w:val="24"/>
              </w:rPr>
            </w:pPr>
          </w:p>
          <w:p w14:paraId="0036A45B" w14:textId="77777777" w:rsidR="002F256E" w:rsidRPr="002F256E" w:rsidRDefault="002F256E" w:rsidP="002F256E">
            <w:pPr>
              <w:pStyle w:val="TableParagraph"/>
              <w:spacing w:line="270" w:lineRule="atLeast"/>
              <w:ind w:left="112" w:right="104"/>
              <w:jc w:val="both"/>
              <w:rPr>
                <w:b/>
                <w:sz w:val="24"/>
              </w:rPr>
            </w:pPr>
            <w:r w:rsidRPr="002F256E">
              <w:rPr>
                <w:b/>
                <w:sz w:val="24"/>
              </w:rPr>
              <w:t>Формат проведення дисципліни</w:t>
            </w:r>
          </w:p>
          <w:p w14:paraId="22DB8EF5" w14:textId="77777777" w:rsidR="00BE7E3D" w:rsidRDefault="002F256E" w:rsidP="002F256E">
            <w:pPr>
              <w:pStyle w:val="TableParagraph"/>
              <w:spacing w:line="270" w:lineRule="atLeast"/>
              <w:ind w:left="112" w:right="104"/>
              <w:jc w:val="both"/>
              <w:rPr>
                <w:sz w:val="24"/>
              </w:rPr>
            </w:pPr>
            <w:r w:rsidRPr="002F256E">
              <w:rPr>
                <w:sz w:val="24"/>
              </w:rPr>
              <w:t>Формат проведення дисципліни включає лекційні та практичні (семінарські) заняття, а також самостійну роботу здобувачів вищої освіти. Передбачено можливість отримання індивідуальних консультацій викладача.</w:t>
            </w:r>
          </w:p>
          <w:p w14:paraId="5E31D372" w14:textId="796E9874" w:rsidR="00970765" w:rsidRPr="002F256E" w:rsidRDefault="00970765" w:rsidP="002F256E">
            <w:pPr>
              <w:pStyle w:val="TableParagraph"/>
              <w:spacing w:line="270" w:lineRule="atLeast"/>
              <w:ind w:left="112" w:right="104"/>
              <w:jc w:val="both"/>
              <w:rPr>
                <w:sz w:val="24"/>
              </w:rPr>
            </w:pPr>
          </w:p>
        </w:tc>
      </w:tr>
      <w:tr w:rsidR="00BE7E3D" w14:paraId="132BCFC2" w14:textId="77777777">
        <w:trPr>
          <w:trHeight w:val="1103"/>
        </w:trPr>
        <w:tc>
          <w:tcPr>
            <w:tcW w:w="2552" w:type="dxa"/>
            <w:shd w:val="clear" w:color="auto" w:fill="D9D9D9"/>
          </w:tcPr>
          <w:p w14:paraId="148F082C" w14:textId="77777777" w:rsidR="00BE7E3D" w:rsidRDefault="00BE7E3D">
            <w:pPr>
              <w:pStyle w:val="TableParagraph"/>
              <w:spacing w:before="133"/>
              <w:rPr>
                <w:b/>
                <w:sz w:val="24"/>
              </w:rPr>
            </w:pPr>
          </w:p>
          <w:p w14:paraId="4E393987" w14:textId="77777777" w:rsidR="00BE7E3D" w:rsidRDefault="00AC022C">
            <w:pPr>
              <w:pStyle w:val="TableParagraph"/>
              <w:ind w:left="11" w:right="2"/>
              <w:jc w:val="center"/>
              <w:rPr>
                <w:b/>
                <w:sz w:val="24"/>
              </w:rPr>
            </w:pPr>
            <w:r>
              <w:rPr>
                <w:b/>
                <w:sz w:val="24"/>
              </w:rPr>
              <w:t>Результати</w:t>
            </w:r>
            <w:r>
              <w:rPr>
                <w:b/>
                <w:spacing w:val="-4"/>
                <w:sz w:val="24"/>
              </w:rPr>
              <w:t xml:space="preserve"> </w:t>
            </w:r>
            <w:r>
              <w:rPr>
                <w:b/>
                <w:spacing w:val="-2"/>
                <w:sz w:val="24"/>
              </w:rPr>
              <w:t>навчання</w:t>
            </w:r>
          </w:p>
        </w:tc>
        <w:tc>
          <w:tcPr>
            <w:tcW w:w="8220" w:type="dxa"/>
          </w:tcPr>
          <w:p w14:paraId="412015A5" w14:textId="77777777" w:rsidR="002F256E" w:rsidRPr="002F256E" w:rsidRDefault="002F256E" w:rsidP="002F256E">
            <w:pPr>
              <w:pStyle w:val="TableParagraph"/>
              <w:spacing w:line="270" w:lineRule="exact"/>
              <w:ind w:left="112"/>
              <w:rPr>
                <w:b/>
                <w:sz w:val="24"/>
              </w:rPr>
            </w:pPr>
            <w:r w:rsidRPr="002F256E">
              <w:rPr>
                <w:b/>
                <w:sz w:val="24"/>
              </w:rPr>
              <w:t>Здобувач вищої освіти повинен знати:</w:t>
            </w:r>
          </w:p>
          <w:p w14:paraId="06EB29B2" w14:textId="79E7010C" w:rsidR="002F256E" w:rsidRPr="002F256E" w:rsidRDefault="002F256E" w:rsidP="002F256E">
            <w:pPr>
              <w:pStyle w:val="TableParagraph"/>
              <w:spacing w:line="270" w:lineRule="exact"/>
              <w:ind w:left="112"/>
              <w:rPr>
                <w:sz w:val="24"/>
              </w:rPr>
            </w:pPr>
            <w:r>
              <w:rPr>
                <w:sz w:val="24"/>
              </w:rPr>
              <w:t>-</w:t>
            </w:r>
            <w:r w:rsidRPr="002F256E">
              <w:rPr>
                <w:sz w:val="24"/>
              </w:rPr>
              <w:t xml:space="preserve"> основні поняття та принципи гендерної рівності;</w:t>
            </w:r>
          </w:p>
          <w:p w14:paraId="06AB4179" w14:textId="2126DF3C" w:rsidR="002F256E" w:rsidRPr="002F256E" w:rsidRDefault="002F256E" w:rsidP="002F256E">
            <w:pPr>
              <w:pStyle w:val="TableParagraph"/>
              <w:spacing w:line="270" w:lineRule="exact"/>
              <w:ind w:left="112"/>
              <w:rPr>
                <w:sz w:val="24"/>
              </w:rPr>
            </w:pPr>
            <w:r>
              <w:rPr>
                <w:sz w:val="24"/>
              </w:rPr>
              <w:t>-</w:t>
            </w:r>
            <w:r w:rsidRPr="002F256E">
              <w:rPr>
                <w:sz w:val="24"/>
              </w:rPr>
              <w:t xml:space="preserve"> міжнародні та національні правові стандарти у сфері забезпечення рівних прав і можливостей;</w:t>
            </w:r>
          </w:p>
          <w:p w14:paraId="72FB6E16" w14:textId="4ABC15AC" w:rsidR="002F256E" w:rsidRPr="002F256E" w:rsidRDefault="002F256E" w:rsidP="002F256E">
            <w:pPr>
              <w:pStyle w:val="TableParagraph"/>
              <w:spacing w:line="270" w:lineRule="exact"/>
              <w:ind w:left="112"/>
              <w:rPr>
                <w:sz w:val="24"/>
              </w:rPr>
            </w:pPr>
            <w:r>
              <w:rPr>
                <w:sz w:val="24"/>
              </w:rPr>
              <w:t>-</w:t>
            </w:r>
            <w:r w:rsidRPr="002F256E">
              <w:rPr>
                <w:sz w:val="24"/>
              </w:rPr>
              <w:t xml:space="preserve"> систему органів та механізми реалізації державної гендерної політики;</w:t>
            </w:r>
          </w:p>
          <w:p w14:paraId="32BB2580" w14:textId="67DB2126" w:rsidR="002F256E" w:rsidRPr="002F256E" w:rsidRDefault="002F256E" w:rsidP="002F256E">
            <w:pPr>
              <w:pStyle w:val="TableParagraph"/>
              <w:spacing w:line="270" w:lineRule="exact"/>
              <w:ind w:left="112"/>
              <w:rPr>
                <w:sz w:val="24"/>
              </w:rPr>
            </w:pPr>
            <w:r>
              <w:rPr>
                <w:sz w:val="24"/>
              </w:rPr>
              <w:t>-</w:t>
            </w:r>
            <w:r w:rsidRPr="002F256E">
              <w:rPr>
                <w:sz w:val="24"/>
              </w:rPr>
              <w:t xml:space="preserve"> види та форми дискримінації за ознакою статі.</w:t>
            </w:r>
          </w:p>
          <w:p w14:paraId="509A5B5E" w14:textId="77777777" w:rsidR="002F256E" w:rsidRPr="002F256E" w:rsidRDefault="002F256E" w:rsidP="002F256E">
            <w:pPr>
              <w:pStyle w:val="TableParagraph"/>
              <w:spacing w:line="270" w:lineRule="exact"/>
              <w:ind w:left="112"/>
              <w:rPr>
                <w:b/>
                <w:sz w:val="24"/>
              </w:rPr>
            </w:pPr>
          </w:p>
          <w:p w14:paraId="4CB00402" w14:textId="77777777" w:rsidR="002F256E" w:rsidRPr="002F256E" w:rsidRDefault="002F256E" w:rsidP="002F256E">
            <w:pPr>
              <w:pStyle w:val="TableParagraph"/>
              <w:spacing w:line="270" w:lineRule="exact"/>
              <w:ind w:left="112"/>
              <w:rPr>
                <w:b/>
                <w:sz w:val="24"/>
              </w:rPr>
            </w:pPr>
            <w:r w:rsidRPr="002F256E">
              <w:rPr>
                <w:b/>
                <w:sz w:val="24"/>
              </w:rPr>
              <w:t>Здобувач вищої освіти повинен вміти:</w:t>
            </w:r>
          </w:p>
          <w:p w14:paraId="179698EC" w14:textId="283AB693" w:rsidR="002F256E" w:rsidRPr="002F256E" w:rsidRDefault="002F256E" w:rsidP="002F256E">
            <w:pPr>
              <w:pStyle w:val="TableParagraph"/>
              <w:spacing w:line="270" w:lineRule="exact"/>
              <w:ind w:left="112"/>
              <w:rPr>
                <w:sz w:val="24"/>
              </w:rPr>
            </w:pPr>
            <w:r w:rsidRPr="002F256E">
              <w:rPr>
                <w:sz w:val="24"/>
              </w:rPr>
              <w:t>- аналізувати нормативно-правові акти у сфері гендерної рівності;</w:t>
            </w:r>
          </w:p>
          <w:p w14:paraId="07754132" w14:textId="2BFBFD9A" w:rsidR="002F256E" w:rsidRPr="002F256E" w:rsidRDefault="002F256E" w:rsidP="002F256E">
            <w:pPr>
              <w:pStyle w:val="TableParagraph"/>
              <w:spacing w:line="270" w:lineRule="exact"/>
              <w:ind w:left="112"/>
              <w:rPr>
                <w:sz w:val="24"/>
              </w:rPr>
            </w:pPr>
            <w:r w:rsidRPr="002F256E">
              <w:rPr>
                <w:sz w:val="24"/>
              </w:rPr>
              <w:t>- застосовувати правові норми для вирішення практичних ситуацій;</w:t>
            </w:r>
          </w:p>
          <w:p w14:paraId="3852DC21" w14:textId="1D9C21A6" w:rsidR="002F256E" w:rsidRPr="002F256E" w:rsidRDefault="002F256E" w:rsidP="002F256E">
            <w:pPr>
              <w:pStyle w:val="TableParagraph"/>
              <w:spacing w:line="270" w:lineRule="exact"/>
              <w:ind w:left="112"/>
              <w:rPr>
                <w:sz w:val="24"/>
              </w:rPr>
            </w:pPr>
            <w:r w:rsidRPr="002F256E">
              <w:rPr>
                <w:sz w:val="24"/>
              </w:rPr>
              <w:t>- здійснювати правову кваліфікацію випадків дискримінації;</w:t>
            </w:r>
          </w:p>
          <w:p w14:paraId="740FC94C" w14:textId="7595AF30" w:rsidR="002F256E" w:rsidRPr="002F256E" w:rsidRDefault="002F256E" w:rsidP="002F256E">
            <w:pPr>
              <w:pStyle w:val="TableParagraph"/>
              <w:spacing w:line="274" w:lineRule="exact"/>
              <w:rPr>
                <w:sz w:val="24"/>
              </w:rPr>
            </w:pPr>
            <w:r w:rsidRPr="002F256E">
              <w:rPr>
                <w:sz w:val="24"/>
              </w:rPr>
              <w:t xml:space="preserve">  - формулювати правові висновки та пропозиції щодо захисту прав людини.</w:t>
            </w:r>
          </w:p>
          <w:p w14:paraId="2ACCF04F" w14:textId="0A6EC47E" w:rsidR="004874FE" w:rsidRPr="004874FE" w:rsidRDefault="004874FE" w:rsidP="002F256E">
            <w:pPr>
              <w:pStyle w:val="TableParagraph"/>
              <w:spacing w:line="274" w:lineRule="exact"/>
              <w:ind w:left="472"/>
              <w:rPr>
                <w:sz w:val="24"/>
              </w:rPr>
            </w:pPr>
          </w:p>
        </w:tc>
      </w:tr>
    </w:tbl>
    <w:p w14:paraId="12CDFCC7" w14:textId="77777777" w:rsidR="00BE7E3D" w:rsidRDefault="00BE7E3D">
      <w:pPr>
        <w:pStyle w:val="TableParagraph"/>
        <w:spacing w:line="270" w:lineRule="atLeast"/>
        <w:rPr>
          <w:sz w:val="24"/>
        </w:rPr>
        <w:sectPr w:rsidR="00BE7E3D">
          <w:type w:val="continuous"/>
          <w:pgSz w:w="11910" w:h="16840"/>
          <w:pgMar w:top="840" w:right="425" w:bottom="280" w:left="566" w:header="708" w:footer="708" w:gutter="0"/>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8220"/>
      </w:tblGrid>
      <w:tr w:rsidR="00BE7E3D" w14:paraId="3B55267E" w14:textId="77777777">
        <w:trPr>
          <w:trHeight w:val="551"/>
        </w:trPr>
        <w:tc>
          <w:tcPr>
            <w:tcW w:w="2552" w:type="dxa"/>
            <w:shd w:val="clear" w:color="auto" w:fill="D9D9D9"/>
          </w:tcPr>
          <w:p w14:paraId="6EEF805E" w14:textId="77777777" w:rsidR="00BE7E3D" w:rsidRDefault="00AC022C">
            <w:pPr>
              <w:pStyle w:val="TableParagraph"/>
              <w:spacing w:line="273" w:lineRule="exact"/>
              <w:ind w:left="11" w:right="6"/>
              <w:jc w:val="center"/>
              <w:rPr>
                <w:b/>
                <w:sz w:val="24"/>
              </w:rPr>
            </w:pPr>
            <w:r>
              <w:rPr>
                <w:b/>
                <w:spacing w:val="-2"/>
                <w:sz w:val="24"/>
              </w:rPr>
              <w:lastRenderedPageBreak/>
              <w:t>Професійні</w:t>
            </w:r>
          </w:p>
          <w:p w14:paraId="751C7CF2" w14:textId="77777777" w:rsidR="00BE7E3D" w:rsidRDefault="00AC022C">
            <w:pPr>
              <w:pStyle w:val="TableParagraph"/>
              <w:spacing w:line="259" w:lineRule="exact"/>
              <w:ind w:left="11" w:right="7"/>
              <w:jc w:val="center"/>
              <w:rPr>
                <w:b/>
                <w:sz w:val="24"/>
              </w:rPr>
            </w:pPr>
            <w:r>
              <w:rPr>
                <w:b/>
                <w:spacing w:val="-2"/>
                <w:sz w:val="24"/>
              </w:rPr>
              <w:t>компетентності</w:t>
            </w:r>
          </w:p>
        </w:tc>
        <w:tc>
          <w:tcPr>
            <w:tcW w:w="8220" w:type="dxa"/>
          </w:tcPr>
          <w:p w14:paraId="69FD4D2C" w14:textId="77777777" w:rsidR="00BE7E3D" w:rsidRDefault="002F256E" w:rsidP="002F256E">
            <w:pPr>
              <w:pStyle w:val="TableParagraph"/>
              <w:spacing w:line="264" w:lineRule="exact"/>
              <w:ind w:left="54"/>
              <w:rPr>
                <w:sz w:val="24"/>
              </w:rPr>
            </w:pPr>
            <w:r w:rsidRPr="002F256E">
              <w:rPr>
                <w:sz w:val="24"/>
              </w:rPr>
              <w:t>Здатність застосовувати норми матеріального та процесуального права у сфері забезпечення рівних прав і можливостей жінок та чоловіків, аналізувати правові проблеми та пропонувати обґрунтовані шляхи їх вирішення.</w:t>
            </w:r>
          </w:p>
          <w:p w14:paraId="4C2ED2AD" w14:textId="3073EAA3" w:rsidR="002F256E" w:rsidRDefault="002F256E" w:rsidP="002F256E">
            <w:pPr>
              <w:pStyle w:val="TableParagraph"/>
              <w:spacing w:line="264" w:lineRule="exact"/>
              <w:ind w:left="54"/>
              <w:rPr>
                <w:sz w:val="24"/>
              </w:rPr>
            </w:pPr>
          </w:p>
        </w:tc>
      </w:tr>
      <w:tr w:rsidR="00BE7E3D" w14:paraId="41528ED7" w14:textId="77777777">
        <w:trPr>
          <w:trHeight w:val="551"/>
        </w:trPr>
        <w:tc>
          <w:tcPr>
            <w:tcW w:w="2552" w:type="dxa"/>
            <w:shd w:val="clear" w:color="auto" w:fill="D9D9D9"/>
          </w:tcPr>
          <w:p w14:paraId="4CB27BFA" w14:textId="77777777" w:rsidR="00BE7E3D" w:rsidRDefault="00AC022C">
            <w:pPr>
              <w:pStyle w:val="TableParagraph"/>
              <w:spacing w:line="276" w:lineRule="exact"/>
              <w:ind w:left="112" w:right="103" w:firstLine="576"/>
              <w:rPr>
                <w:b/>
                <w:sz w:val="24"/>
              </w:rPr>
            </w:pPr>
            <w:r>
              <w:rPr>
                <w:b/>
                <w:spacing w:val="-2"/>
                <w:sz w:val="24"/>
              </w:rPr>
              <w:t xml:space="preserve">Програмні </w:t>
            </w:r>
            <w:r>
              <w:rPr>
                <w:b/>
                <w:sz w:val="24"/>
              </w:rPr>
              <w:t>результати</w:t>
            </w:r>
            <w:r>
              <w:rPr>
                <w:b/>
                <w:spacing w:val="-15"/>
                <w:sz w:val="24"/>
              </w:rPr>
              <w:t xml:space="preserve"> </w:t>
            </w:r>
            <w:r>
              <w:rPr>
                <w:b/>
                <w:sz w:val="24"/>
              </w:rPr>
              <w:t>навчання</w:t>
            </w:r>
          </w:p>
        </w:tc>
        <w:tc>
          <w:tcPr>
            <w:tcW w:w="8220" w:type="dxa"/>
          </w:tcPr>
          <w:p w14:paraId="036B6947" w14:textId="77777777" w:rsidR="00BE7E3D" w:rsidRDefault="002F256E">
            <w:pPr>
              <w:pStyle w:val="TableParagraph"/>
              <w:spacing w:line="264" w:lineRule="exact"/>
              <w:ind w:left="54"/>
              <w:rPr>
                <w:sz w:val="24"/>
              </w:rPr>
            </w:pPr>
            <w:r w:rsidRPr="002F256E">
              <w:rPr>
                <w:sz w:val="24"/>
              </w:rPr>
              <w:t>Уміння відшуковувати, аналізувати та узагальнювати правову інформацію, формулювати висновки і рекомендації в межах професійної компетенції.</w:t>
            </w:r>
          </w:p>
          <w:p w14:paraId="34AF3A0B" w14:textId="64AE07BA" w:rsidR="002F256E" w:rsidRDefault="002F256E" w:rsidP="002F256E">
            <w:pPr>
              <w:pStyle w:val="TableParagraph"/>
              <w:spacing w:line="264" w:lineRule="exact"/>
              <w:rPr>
                <w:sz w:val="24"/>
              </w:rPr>
            </w:pPr>
          </w:p>
        </w:tc>
      </w:tr>
      <w:tr w:rsidR="00BE7E3D" w14:paraId="7862B338" w14:textId="77777777" w:rsidTr="00BB6DAA">
        <w:trPr>
          <w:trHeight w:val="274"/>
        </w:trPr>
        <w:tc>
          <w:tcPr>
            <w:tcW w:w="2552" w:type="dxa"/>
            <w:shd w:val="clear" w:color="auto" w:fill="D9D9D9"/>
          </w:tcPr>
          <w:p w14:paraId="173E9597" w14:textId="77777777" w:rsidR="00BE7E3D" w:rsidRDefault="00BE7E3D">
            <w:pPr>
              <w:pStyle w:val="TableParagraph"/>
              <w:rPr>
                <w:b/>
                <w:sz w:val="24"/>
              </w:rPr>
            </w:pPr>
          </w:p>
          <w:p w14:paraId="56FD8045" w14:textId="77777777" w:rsidR="00BE7E3D" w:rsidRDefault="00BE7E3D">
            <w:pPr>
              <w:pStyle w:val="TableParagraph"/>
              <w:rPr>
                <w:b/>
                <w:sz w:val="24"/>
              </w:rPr>
            </w:pPr>
          </w:p>
          <w:p w14:paraId="562EBCAB" w14:textId="77777777" w:rsidR="00BE7E3D" w:rsidRDefault="00BE7E3D">
            <w:pPr>
              <w:pStyle w:val="TableParagraph"/>
              <w:rPr>
                <w:b/>
                <w:sz w:val="24"/>
              </w:rPr>
            </w:pPr>
          </w:p>
          <w:p w14:paraId="5A08D1A6" w14:textId="77777777" w:rsidR="00BE7E3D" w:rsidRDefault="00BE7E3D">
            <w:pPr>
              <w:pStyle w:val="TableParagraph"/>
              <w:rPr>
                <w:b/>
                <w:sz w:val="24"/>
              </w:rPr>
            </w:pPr>
          </w:p>
          <w:p w14:paraId="1F5FABDE" w14:textId="77777777" w:rsidR="00BE7E3D" w:rsidRDefault="00BE7E3D">
            <w:pPr>
              <w:pStyle w:val="TableParagraph"/>
              <w:rPr>
                <w:b/>
                <w:sz w:val="24"/>
              </w:rPr>
            </w:pPr>
          </w:p>
          <w:p w14:paraId="34511FF7" w14:textId="77777777" w:rsidR="00BE7E3D" w:rsidRDefault="00BE7E3D">
            <w:pPr>
              <w:pStyle w:val="TableParagraph"/>
              <w:rPr>
                <w:b/>
                <w:sz w:val="24"/>
              </w:rPr>
            </w:pPr>
          </w:p>
          <w:p w14:paraId="2744290A" w14:textId="77777777" w:rsidR="00BE7E3D" w:rsidRDefault="00BE7E3D">
            <w:pPr>
              <w:pStyle w:val="TableParagraph"/>
              <w:rPr>
                <w:b/>
                <w:sz w:val="24"/>
              </w:rPr>
            </w:pPr>
          </w:p>
          <w:p w14:paraId="7CE72418" w14:textId="77777777" w:rsidR="00BE7E3D" w:rsidRDefault="00BE7E3D">
            <w:pPr>
              <w:pStyle w:val="TableParagraph"/>
              <w:spacing w:before="133"/>
              <w:rPr>
                <w:b/>
                <w:sz w:val="24"/>
              </w:rPr>
            </w:pPr>
          </w:p>
          <w:p w14:paraId="4A60A727" w14:textId="77777777" w:rsidR="00BE7E3D" w:rsidRDefault="00AC022C">
            <w:pPr>
              <w:pStyle w:val="TableParagraph"/>
              <w:ind w:left="645" w:right="76" w:hanging="560"/>
              <w:rPr>
                <w:b/>
                <w:sz w:val="24"/>
              </w:rPr>
            </w:pPr>
            <w:r>
              <w:rPr>
                <w:b/>
                <w:sz w:val="24"/>
              </w:rPr>
              <w:t>Програма</w:t>
            </w:r>
            <w:r>
              <w:rPr>
                <w:b/>
                <w:spacing w:val="-15"/>
                <w:sz w:val="24"/>
              </w:rPr>
              <w:t xml:space="preserve"> </w:t>
            </w:r>
            <w:r>
              <w:rPr>
                <w:b/>
                <w:sz w:val="24"/>
              </w:rPr>
              <w:t xml:space="preserve">навчальної </w:t>
            </w:r>
            <w:r>
              <w:rPr>
                <w:b/>
                <w:spacing w:val="-2"/>
                <w:sz w:val="24"/>
              </w:rPr>
              <w:t>дисципліни</w:t>
            </w:r>
          </w:p>
        </w:tc>
        <w:tc>
          <w:tcPr>
            <w:tcW w:w="8220" w:type="dxa"/>
          </w:tcPr>
          <w:p w14:paraId="59480F69" w14:textId="2729C3F9" w:rsidR="00333731" w:rsidRDefault="00333731" w:rsidP="00333731">
            <w:r>
              <w:t>Змістовий модуль 1. Теоретико-правові засади гендерної рівності</w:t>
            </w:r>
            <w:r>
              <w:br/>
              <w:t>Тема 1. Гендер як соціально-правова категорія.</w:t>
            </w:r>
            <w:r>
              <w:br/>
              <w:t>Тема 2. Принцип рівності та недискримінації у праві.</w:t>
            </w:r>
            <w:r>
              <w:br/>
              <w:t>Тема 3. Поняття та види дискримінації за ознакою статі.</w:t>
            </w:r>
            <w:r>
              <w:br/>
              <w:t>Тема 4. Гендерні стереотипи та їх вплив на правотворчість і правозастосування.</w:t>
            </w:r>
            <w:r>
              <w:br/>
              <w:t>Тема 5. Міжнародні стандарти забезпечення гендерної рівності.</w:t>
            </w:r>
            <w:r>
              <w:br/>
              <w:t>Тема 6. Гендерна політика Ради Європи та Європейського Союзу.</w:t>
            </w:r>
            <w:r>
              <w:br/>
            </w:r>
            <w:r>
              <w:br/>
              <w:t>Змістовий модуль 2. Національні механізми забезпечення гендерної рівності</w:t>
            </w:r>
            <w:r>
              <w:br/>
              <w:t>Тема 7. Конституційні засади забезпечення гендерної рівності в Україні.</w:t>
            </w:r>
            <w:r>
              <w:br/>
              <w:t>Тема 8. Законодавство України у сфері рівних прав і можливостей жінок та чоловіків.</w:t>
            </w:r>
            <w:r>
              <w:br/>
              <w:t>Тема 9. Інституційні механізми реалізації державної гендерної політики.</w:t>
            </w:r>
            <w:r>
              <w:br/>
              <w:t>Тема 10. Гендерна рівність у сфері праці та соціального захисту.</w:t>
            </w:r>
            <w:r>
              <w:br/>
              <w:t>Тема 11. Судовий захист від дискримінації за ознакою статі.</w:t>
            </w:r>
            <w:r>
              <w:br/>
              <w:t xml:space="preserve">Тема 12. Практика Європейського суду з прав людини у справах щодо гендерної рівності. </w:t>
            </w:r>
          </w:p>
          <w:p w14:paraId="694ADF3A" w14:textId="75B26E8D" w:rsidR="00BE7E3D" w:rsidRDefault="00BE7E3D" w:rsidP="002F256E">
            <w:pPr>
              <w:pStyle w:val="TableParagraph"/>
              <w:spacing w:line="274" w:lineRule="exact"/>
              <w:rPr>
                <w:sz w:val="24"/>
              </w:rPr>
            </w:pPr>
          </w:p>
        </w:tc>
      </w:tr>
      <w:tr w:rsidR="00BE7E3D" w14:paraId="50FFA73F" w14:textId="77777777" w:rsidTr="00A46BA7">
        <w:trPr>
          <w:trHeight w:val="898"/>
        </w:trPr>
        <w:tc>
          <w:tcPr>
            <w:tcW w:w="2552" w:type="dxa"/>
            <w:shd w:val="clear" w:color="auto" w:fill="D9D9D9"/>
          </w:tcPr>
          <w:p w14:paraId="7D8274E9" w14:textId="77777777" w:rsidR="00BE7E3D" w:rsidRDefault="00BE7E3D">
            <w:pPr>
              <w:pStyle w:val="TableParagraph"/>
              <w:rPr>
                <w:b/>
                <w:sz w:val="24"/>
              </w:rPr>
            </w:pPr>
          </w:p>
          <w:p w14:paraId="7E68BE8C" w14:textId="77777777" w:rsidR="00BE7E3D" w:rsidRDefault="00AC022C" w:rsidP="00A46BA7">
            <w:pPr>
              <w:pStyle w:val="TableParagraph"/>
              <w:jc w:val="center"/>
              <w:rPr>
                <w:b/>
                <w:sz w:val="24"/>
              </w:rPr>
            </w:pPr>
            <w:r>
              <w:rPr>
                <w:b/>
                <w:sz w:val="24"/>
              </w:rPr>
              <w:t>Методи</w:t>
            </w:r>
            <w:r>
              <w:rPr>
                <w:b/>
                <w:spacing w:val="-1"/>
                <w:sz w:val="24"/>
              </w:rPr>
              <w:t xml:space="preserve"> </w:t>
            </w:r>
            <w:r>
              <w:rPr>
                <w:b/>
                <w:spacing w:val="-2"/>
                <w:sz w:val="24"/>
              </w:rPr>
              <w:t>навчання</w:t>
            </w:r>
          </w:p>
        </w:tc>
        <w:tc>
          <w:tcPr>
            <w:tcW w:w="8220" w:type="dxa"/>
          </w:tcPr>
          <w:p w14:paraId="27E3108C" w14:textId="77777777" w:rsidR="00333731" w:rsidRDefault="00333731" w:rsidP="00333731">
            <w:r>
              <w:t>Для досягнення мети та завдань навчальної дисципліни застосовуються словесні (лекції, пояснення, консультації, дискусії), наочні (презентації, відеоматеріали), а також практичні та дослідницькі методи, аналіз правових ситуацій, робота в малих групах.</w:t>
            </w:r>
          </w:p>
          <w:p w14:paraId="587D10F0" w14:textId="4628D794" w:rsidR="00BE7E3D" w:rsidRDefault="00BE7E3D" w:rsidP="00333731">
            <w:pPr>
              <w:pStyle w:val="TableParagraph"/>
              <w:spacing w:line="270" w:lineRule="atLeast"/>
              <w:ind w:right="104"/>
              <w:jc w:val="both"/>
              <w:rPr>
                <w:sz w:val="24"/>
              </w:rPr>
            </w:pPr>
          </w:p>
        </w:tc>
      </w:tr>
    </w:tbl>
    <w:p w14:paraId="7ABFF07A" w14:textId="77777777" w:rsidR="00BE7E3D" w:rsidRDefault="00BE7E3D">
      <w:pPr>
        <w:pStyle w:val="TableParagraph"/>
        <w:spacing w:line="270" w:lineRule="atLeast"/>
        <w:jc w:val="both"/>
        <w:rPr>
          <w:sz w:val="24"/>
        </w:rPr>
        <w:sectPr w:rsidR="00BE7E3D">
          <w:footerReference w:type="default" r:id="rId8"/>
          <w:pgSz w:w="11910" w:h="16840"/>
          <w:pgMar w:top="820" w:right="425" w:bottom="1220" w:left="566" w:header="0" w:footer="1024" w:gutter="0"/>
          <w:pgNumType w:start="2"/>
          <w:cols w:space="720"/>
        </w:sectPr>
      </w:pP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2"/>
        <w:gridCol w:w="8220"/>
      </w:tblGrid>
      <w:tr w:rsidR="00BE7E3D" w14:paraId="6BFCBEBF" w14:textId="77777777">
        <w:trPr>
          <w:trHeight w:val="1104"/>
        </w:trPr>
        <w:tc>
          <w:tcPr>
            <w:tcW w:w="2552" w:type="dxa"/>
            <w:shd w:val="clear" w:color="auto" w:fill="D9D9D9"/>
          </w:tcPr>
          <w:p w14:paraId="30797B4C" w14:textId="77777777" w:rsidR="00BE7E3D" w:rsidRDefault="00AC022C">
            <w:pPr>
              <w:pStyle w:val="TableParagraph"/>
              <w:ind w:left="11"/>
              <w:jc w:val="center"/>
              <w:rPr>
                <w:b/>
                <w:sz w:val="24"/>
              </w:rPr>
            </w:pPr>
            <w:r>
              <w:rPr>
                <w:b/>
                <w:spacing w:val="-2"/>
                <w:sz w:val="24"/>
              </w:rPr>
              <w:t>Матеріально-технічне забезпечення</w:t>
            </w:r>
          </w:p>
          <w:p w14:paraId="3F7BD991" w14:textId="77777777" w:rsidR="00BE7E3D" w:rsidRDefault="00AC022C">
            <w:pPr>
              <w:pStyle w:val="TableParagraph"/>
              <w:spacing w:line="276" w:lineRule="exact"/>
              <w:ind w:left="645" w:right="634" w:hanging="2"/>
              <w:jc w:val="center"/>
              <w:rPr>
                <w:b/>
                <w:sz w:val="24"/>
              </w:rPr>
            </w:pPr>
            <w:r>
              <w:rPr>
                <w:b/>
                <w:spacing w:val="-2"/>
                <w:sz w:val="24"/>
              </w:rPr>
              <w:t>навчальної дисципліни</w:t>
            </w:r>
          </w:p>
        </w:tc>
        <w:tc>
          <w:tcPr>
            <w:tcW w:w="8220" w:type="dxa"/>
          </w:tcPr>
          <w:p w14:paraId="472EDDB8" w14:textId="578991E1" w:rsidR="00BE7E3D" w:rsidRDefault="00A46BA7">
            <w:pPr>
              <w:pStyle w:val="TableParagraph"/>
              <w:ind w:left="112"/>
              <w:rPr>
                <w:sz w:val="24"/>
              </w:rPr>
            </w:pPr>
            <w:r w:rsidRPr="00A46BA7">
              <w:rPr>
                <w:sz w:val="24"/>
              </w:rPr>
              <w:t>Аудиторії, мультимедійне обладнання, комп’ютерна техніка, платформи дистанційного навчання Moodle, Microsoft Teams, Zoom.</w:t>
            </w:r>
          </w:p>
        </w:tc>
      </w:tr>
      <w:tr w:rsidR="00BE7E3D" w14:paraId="3BF84FD8" w14:textId="77777777">
        <w:trPr>
          <w:trHeight w:val="10488"/>
        </w:trPr>
        <w:tc>
          <w:tcPr>
            <w:tcW w:w="2552" w:type="dxa"/>
            <w:shd w:val="clear" w:color="auto" w:fill="D9D9D9"/>
          </w:tcPr>
          <w:p w14:paraId="5A2E9C99" w14:textId="77777777" w:rsidR="00BE7E3D" w:rsidRDefault="00BE7E3D">
            <w:pPr>
              <w:pStyle w:val="TableParagraph"/>
              <w:rPr>
                <w:b/>
                <w:sz w:val="24"/>
              </w:rPr>
            </w:pPr>
          </w:p>
          <w:p w14:paraId="493A731F" w14:textId="77777777" w:rsidR="00BE7E3D" w:rsidRDefault="00BE7E3D">
            <w:pPr>
              <w:pStyle w:val="TableParagraph"/>
              <w:rPr>
                <w:b/>
                <w:sz w:val="24"/>
              </w:rPr>
            </w:pPr>
          </w:p>
          <w:p w14:paraId="625F486C" w14:textId="77777777" w:rsidR="00BE7E3D" w:rsidRDefault="00BE7E3D">
            <w:pPr>
              <w:pStyle w:val="TableParagraph"/>
              <w:rPr>
                <w:b/>
                <w:sz w:val="24"/>
              </w:rPr>
            </w:pPr>
          </w:p>
          <w:p w14:paraId="7C6A411B" w14:textId="77777777" w:rsidR="00BE7E3D" w:rsidRDefault="00BE7E3D">
            <w:pPr>
              <w:pStyle w:val="TableParagraph"/>
              <w:rPr>
                <w:b/>
                <w:sz w:val="24"/>
              </w:rPr>
            </w:pPr>
          </w:p>
          <w:p w14:paraId="13509BE7" w14:textId="77777777" w:rsidR="00BE7E3D" w:rsidRDefault="00BE7E3D">
            <w:pPr>
              <w:pStyle w:val="TableParagraph"/>
              <w:rPr>
                <w:b/>
                <w:sz w:val="24"/>
              </w:rPr>
            </w:pPr>
          </w:p>
          <w:p w14:paraId="1679A066" w14:textId="77777777" w:rsidR="00BE7E3D" w:rsidRDefault="00BE7E3D">
            <w:pPr>
              <w:pStyle w:val="TableParagraph"/>
              <w:rPr>
                <w:b/>
                <w:sz w:val="24"/>
              </w:rPr>
            </w:pPr>
          </w:p>
          <w:p w14:paraId="530B145D" w14:textId="77777777" w:rsidR="00BE7E3D" w:rsidRDefault="00BE7E3D">
            <w:pPr>
              <w:pStyle w:val="TableParagraph"/>
              <w:rPr>
                <w:b/>
                <w:sz w:val="24"/>
              </w:rPr>
            </w:pPr>
          </w:p>
          <w:p w14:paraId="6B190D2C" w14:textId="77777777" w:rsidR="00BE7E3D" w:rsidRDefault="00BE7E3D">
            <w:pPr>
              <w:pStyle w:val="TableParagraph"/>
              <w:rPr>
                <w:b/>
                <w:sz w:val="24"/>
              </w:rPr>
            </w:pPr>
          </w:p>
          <w:p w14:paraId="3B1B4593" w14:textId="77777777" w:rsidR="00BE7E3D" w:rsidRDefault="00BE7E3D">
            <w:pPr>
              <w:pStyle w:val="TableParagraph"/>
              <w:rPr>
                <w:b/>
                <w:sz w:val="24"/>
              </w:rPr>
            </w:pPr>
          </w:p>
          <w:p w14:paraId="2048E428" w14:textId="77777777" w:rsidR="00BE7E3D" w:rsidRDefault="00BE7E3D">
            <w:pPr>
              <w:pStyle w:val="TableParagraph"/>
              <w:rPr>
                <w:b/>
                <w:sz w:val="24"/>
              </w:rPr>
            </w:pPr>
          </w:p>
          <w:p w14:paraId="27659E83" w14:textId="77777777" w:rsidR="00BE7E3D" w:rsidRDefault="00BE7E3D">
            <w:pPr>
              <w:pStyle w:val="TableParagraph"/>
              <w:rPr>
                <w:b/>
                <w:sz w:val="24"/>
              </w:rPr>
            </w:pPr>
          </w:p>
          <w:p w14:paraId="007EC21D" w14:textId="77777777" w:rsidR="00BE7E3D" w:rsidRDefault="00BE7E3D">
            <w:pPr>
              <w:pStyle w:val="TableParagraph"/>
              <w:rPr>
                <w:b/>
                <w:sz w:val="24"/>
              </w:rPr>
            </w:pPr>
          </w:p>
          <w:p w14:paraId="19E980B2" w14:textId="77777777" w:rsidR="00BE7E3D" w:rsidRDefault="00BE7E3D">
            <w:pPr>
              <w:pStyle w:val="TableParagraph"/>
              <w:rPr>
                <w:b/>
                <w:sz w:val="24"/>
              </w:rPr>
            </w:pPr>
          </w:p>
          <w:p w14:paraId="2DFADBF2" w14:textId="77777777" w:rsidR="00BE7E3D" w:rsidRDefault="00BE7E3D">
            <w:pPr>
              <w:pStyle w:val="TableParagraph"/>
              <w:rPr>
                <w:b/>
                <w:sz w:val="24"/>
              </w:rPr>
            </w:pPr>
          </w:p>
          <w:p w14:paraId="0BD4A97F" w14:textId="77777777" w:rsidR="00BE7E3D" w:rsidRDefault="00BE7E3D">
            <w:pPr>
              <w:pStyle w:val="TableParagraph"/>
              <w:rPr>
                <w:b/>
                <w:sz w:val="24"/>
              </w:rPr>
            </w:pPr>
          </w:p>
          <w:p w14:paraId="78772F68" w14:textId="77777777" w:rsidR="00BE7E3D" w:rsidRDefault="00BE7E3D">
            <w:pPr>
              <w:pStyle w:val="TableParagraph"/>
              <w:rPr>
                <w:b/>
                <w:sz w:val="24"/>
              </w:rPr>
            </w:pPr>
          </w:p>
          <w:p w14:paraId="0F62AF2B" w14:textId="77777777" w:rsidR="00BE7E3D" w:rsidRDefault="00BE7E3D">
            <w:pPr>
              <w:pStyle w:val="TableParagraph"/>
              <w:spacing w:before="273"/>
              <w:rPr>
                <w:b/>
                <w:sz w:val="24"/>
              </w:rPr>
            </w:pPr>
          </w:p>
          <w:p w14:paraId="57E6C296" w14:textId="77777777" w:rsidR="00BE7E3D" w:rsidRDefault="00AC022C">
            <w:pPr>
              <w:pStyle w:val="TableParagraph"/>
              <w:ind w:left="645" w:right="99" w:hanging="538"/>
              <w:rPr>
                <w:b/>
                <w:sz w:val="24"/>
              </w:rPr>
            </w:pPr>
            <w:r>
              <w:rPr>
                <w:b/>
                <w:sz w:val="24"/>
              </w:rPr>
              <w:t>Політики</w:t>
            </w:r>
            <w:r>
              <w:rPr>
                <w:b/>
                <w:spacing w:val="-15"/>
                <w:sz w:val="24"/>
              </w:rPr>
              <w:t xml:space="preserve"> </w:t>
            </w:r>
            <w:r>
              <w:rPr>
                <w:b/>
                <w:sz w:val="24"/>
              </w:rPr>
              <w:t xml:space="preserve">навчальної </w:t>
            </w:r>
            <w:r>
              <w:rPr>
                <w:b/>
                <w:spacing w:val="-2"/>
                <w:sz w:val="24"/>
              </w:rPr>
              <w:t>дисципліни</w:t>
            </w:r>
          </w:p>
        </w:tc>
        <w:tc>
          <w:tcPr>
            <w:tcW w:w="8220" w:type="dxa"/>
          </w:tcPr>
          <w:p w14:paraId="4AC3D6A6" w14:textId="77777777" w:rsidR="00BE7E3D" w:rsidRDefault="00AC022C">
            <w:pPr>
              <w:pStyle w:val="TableParagraph"/>
              <w:ind w:left="112" w:right="103"/>
              <w:jc w:val="both"/>
              <w:rPr>
                <w:sz w:val="24"/>
              </w:rPr>
            </w:pPr>
            <w:r>
              <w:rPr>
                <w:b/>
                <w:i/>
                <w:sz w:val="24"/>
              </w:rPr>
              <w:t xml:space="preserve">Політика щодо академічної доброчесності. </w:t>
            </w:r>
            <w:r>
              <w:rPr>
                <w:sz w:val="24"/>
              </w:rPr>
              <w:t>Дотримання академічної доброчесності здобувачами вищої освіти НАСОА є передумовою для ефективного опанування результатами навчання і отримання позитивної оцінки</w:t>
            </w:r>
            <w:r>
              <w:rPr>
                <w:spacing w:val="-11"/>
                <w:sz w:val="24"/>
              </w:rPr>
              <w:t xml:space="preserve"> </w:t>
            </w:r>
            <w:r>
              <w:rPr>
                <w:sz w:val="24"/>
              </w:rPr>
              <w:t>з</w:t>
            </w:r>
            <w:r>
              <w:rPr>
                <w:spacing w:val="-11"/>
                <w:sz w:val="24"/>
              </w:rPr>
              <w:t xml:space="preserve"> </w:t>
            </w:r>
            <w:r>
              <w:rPr>
                <w:sz w:val="24"/>
              </w:rPr>
              <w:t>поточного</w:t>
            </w:r>
            <w:r>
              <w:rPr>
                <w:spacing w:val="-12"/>
                <w:sz w:val="24"/>
              </w:rPr>
              <w:t xml:space="preserve"> </w:t>
            </w:r>
            <w:r>
              <w:rPr>
                <w:sz w:val="24"/>
              </w:rPr>
              <w:t>та</w:t>
            </w:r>
            <w:r>
              <w:rPr>
                <w:spacing w:val="-12"/>
                <w:sz w:val="24"/>
              </w:rPr>
              <w:t xml:space="preserve"> </w:t>
            </w:r>
            <w:r>
              <w:rPr>
                <w:sz w:val="24"/>
              </w:rPr>
              <w:t>підсумкового</w:t>
            </w:r>
            <w:r>
              <w:rPr>
                <w:spacing w:val="-10"/>
                <w:sz w:val="24"/>
              </w:rPr>
              <w:t xml:space="preserve"> </w:t>
            </w:r>
            <w:r>
              <w:rPr>
                <w:sz w:val="24"/>
              </w:rPr>
              <w:t>контролів.</w:t>
            </w:r>
            <w:r>
              <w:rPr>
                <w:spacing w:val="-12"/>
                <w:sz w:val="24"/>
              </w:rPr>
              <w:t xml:space="preserve"> </w:t>
            </w:r>
            <w:r>
              <w:rPr>
                <w:sz w:val="24"/>
              </w:rPr>
              <w:t>Складові</w:t>
            </w:r>
            <w:r>
              <w:rPr>
                <w:spacing w:val="-11"/>
                <w:sz w:val="24"/>
              </w:rPr>
              <w:t xml:space="preserve"> </w:t>
            </w:r>
            <w:r>
              <w:rPr>
                <w:sz w:val="24"/>
              </w:rPr>
              <w:t>політики</w:t>
            </w:r>
            <w:r>
              <w:rPr>
                <w:spacing w:val="-11"/>
                <w:sz w:val="24"/>
              </w:rPr>
              <w:t xml:space="preserve"> </w:t>
            </w:r>
            <w:r>
              <w:rPr>
                <w:sz w:val="24"/>
              </w:rPr>
              <w:t>академічної доброчесності</w:t>
            </w:r>
            <w:r>
              <w:rPr>
                <w:spacing w:val="-1"/>
                <w:sz w:val="24"/>
              </w:rPr>
              <w:t xml:space="preserve"> </w:t>
            </w:r>
            <w:r>
              <w:rPr>
                <w:sz w:val="24"/>
              </w:rPr>
              <w:t xml:space="preserve">регламентуються: </w:t>
            </w:r>
            <w:hyperlink r:id="rId9">
              <w:r w:rsidRPr="00F329A2">
                <w:rPr>
                  <w:i/>
                  <w:sz w:val="24"/>
                </w:rPr>
                <w:t>Положенням</w:t>
              </w:r>
              <w:r w:rsidRPr="00F329A2">
                <w:rPr>
                  <w:i/>
                  <w:spacing w:val="-1"/>
                  <w:sz w:val="24"/>
                </w:rPr>
                <w:t xml:space="preserve"> </w:t>
              </w:r>
              <w:r w:rsidRPr="00F329A2">
                <w:rPr>
                  <w:i/>
                  <w:sz w:val="24"/>
                </w:rPr>
                <w:t>про</w:t>
              </w:r>
              <w:r w:rsidRPr="00F329A2">
                <w:rPr>
                  <w:i/>
                  <w:spacing w:val="-2"/>
                  <w:sz w:val="24"/>
                </w:rPr>
                <w:t xml:space="preserve"> </w:t>
              </w:r>
              <w:r w:rsidRPr="00F329A2">
                <w:rPr>
                  <w:i/>
                  <w:sz w:val="24"/>
                </w:rPr>
                <w:t>академічну</w:t>
              </w:r>
              <w:r w:rsidRPr="00F329A2">
                <w:rPr>
                  <w:i/>
                  <w:spacing w:val="-4"/>
                  <w:sz w:val="24"/>
                </w:rPr>
                <w:t xml:space="preserve"> </w:t>
              </w:r>
              <w:r w:rsidRPr="00F329A2">
                <w:rPr>
                  <w:i/>
                  <w:sz w:val="24"/>
                </w:rPr>
                <w:t>доброчесність</w:t>
              </w:r>
            </w:hyperlink>
            <w:r w:rsidRPr="00F329A2">
              <w:rPr>
                <w:i/>
                <w:sz w:val="24"/>
              </w:rPr>
              <w:t xml:space="preserve"> </w:t>
            </w:r>
            <w:hyperlink r:id="rId10">
              <w:r w:rsidRPr="00F329A2">
                <w:rPr>
                  <w:i/>
                  <w:sz w:val="24"/>
                </w:rPr>
                <w:t>Національної академії статистики, обліку та аудиту</w:t>
              </w:r>
            </w:hyperlink>
            <w:r w:rsidRPr="00F329A2">
              <w:rPr>
                <w:i/>
                <w:sz w:val="24"/>
              </w:rPr>
              <w:t xml:space="preserve">, затвердженим рішенням Вченої ради НАСОА, </w:t>
            </w:r>
            <w:r w:rsidRPr="00F329A2">
              <w:rPr>
                <w:sz w:val="24"/>
              </w:rPr>
              <w:t>24</w:t>
            </w:r>
            <w:r w:rsidR="00374BA8" w:rsidRPr="00F329A2">
              <w:rPr>
                <w:sz w:val="24"/>
              </w:rPr>
              <w:t xml:space="preserve"> </w:t>
            </w:r>
            <w:r w:rsidRPr="00F329A2">
              <w:rPr>
                <w:sz w:val="24"/>
              </w:rPr>
              <w:t>квітня 2020 р., протокол № 8.</w:t>
            </w:r>
          </w:p>
          <w:p w14:paraId="560E7632" w14:textId="77777777" w:rsidR="00BE7E3D" w:rsidRDefault="00AC022C">
            <w:pPr>
              <w:pStyle w:val="TableParagraph"/>
              <w:ind w:left="112" w:right="106"/>
              <w:jc w:val="both"/>
              <w:rPr>
                <w:sz w:val="24"/>
              </w:rPr>
            </w:pPr>
            <w:r>
              <w:rPr>
                <w:sz w:val="24"/>
              </w:rPr>
              <w:t>Відповідно</w:t>
            </w:r>
            <w:r>
              <w:rPr>
                <w:spacing w:val="-6"/>
                <w:sz w:val="24"/>
              </w:rPr>
              <w:t xml:space="preserve"> </w:t>
            </w:r>
            <w:r>
              <w:rPr>
                <w:sz w:val="24"/>
              </w:rPr>
              <w:t>до</w:t>
            </w:r>
            <w:r>
              <w:rPr>
                <w:spacing w:val="-6"/>
                <w:sz w:val="24"/>
              </w:rPr>
              <w:t xml:space="preserve"> </w:t>
            </w:r>
            <w:r>
              <w:rPr>
                <w:sz w:val="24"/>
              </w:rPr>
              <w:t>Положення</w:t>
            </w:r>
            <w:r>
              <w:rPr>
                <w:spacing w:val="-6"/>
                <w:sz w:val="24"/>
              </w:rPr>
              <w:t xml:space="preserve"> </w:t>
            </w:r>
            <w:r>
              <w:rPr>
                <w:sz w:val="24"/>
              </w:rPr>
              <w:t>про</w:t>
            </w:r>
            <w:r>
              <w:rPr>
                <w:spacing w:val="-6"/>
                <w:sz w:val="24"/>
              </w:rPr>
              <w:t xml:space="preserve"> </w:t>
            </w:r>
            <w:r>
              <w:rPr>
                <w:sz w:val="24"/>
              </w:rPr>
              <w:t>внутрішню</w:t>
            </w:r>
            <w:r>
              <w:rPr>
                <w:spacing w:val="-5"/>
                <w:sz w:val="24"/>
              </w:rPr>
              <w:t xml:space="preserve"> </w:t>
            </w:r>
            <w:r>
              <w:rPr>
                <w:sz w:val="24"/>
              </w:rPr>
              <w:t>систему</w:t>
            </w:r>
            <w:r>
              <w:rPr>
                <w:spacing w:val="-11"/>
                <w:sz w:val="24"/>
              </w:rPr>
              <w:t xml:space="preserve"> </w:t>
            </w:r>
            <w:r>
              <w:rPr>
                <w:sz w:val="24"/>
              </w:rPr>
              <w:t>забезпечення</w:t>
            </w:r>
            <w:r>
              <w:rPr>
                <w:spacing w:val="-6"/>
                <w:sz w:val="24"/>
              </w:rPr>
              <w:t xml:space="preserve"> </w:t>
            </w:r>
            <w:r>
              <w:rPr>
                <w:sz w:val="24"/>
              </w:rPr>
              <w:t>якості</w:t>
            </w:r>
            <w:r>
              <w:rPr>
                <w:spacing w:val="-5"/>
                <w:sz w:val="24"/>
              </w:rPr>
              <w:t xml:space="preserve"> </w:t>
            </w:r>
            <w:r>
              <w:rPr>
                <w:sz w:val="24"/>
              </w:rPr>
              <w:t>освіти в НАСОА та Положення про академічну доброчесність у НАСОА у разі виявлення викладачем порушення студентом норм та правил академічної доброчесності,</w:t>
            </w:r>
            <w:r>
              <w:rPr>
                <w:spacing w:val="-6"/>
                <w:sz w:val="24"/>
              </w:rPr>
              <w:t xml:space="preserve"> </w:t>
            </w:r>
            <w:r>
              <w:rPr>
                <w:sz w:val="24"/>
              </w:rPr>
              <w:t>викладач</w:t>
            </w:r>
            <w:r>
              <w:rPr>
                <w:spacing w:val="-7"/>
                <w:sz w:val="24"/>
              </w:rPr>
              <w:t xml:space="preserve"> </w:t>
            </w:r>
            <w:r>
              <w:rPr>
                <w:sz w:val="24"/>
              </w:rPr>
              <w:t>зобов’язаний</w:t>
            </w:r>
            <w:r>
              <w:rPr>
                <w:spacing w:val="-8"/>
                <w:sz w:val="24"/>
              </w:rPr>
              <w:t xml:space="preserve"> </w:t>
            </w:r>
            <w:r>
              <w:rPr>
                <w:sz w:val="24"/>
              </w:rPr>
              <w:t>застосувати</w:t>
            </w:r>
            <w:r>
              <w:rPr>
                <w:spacing w:val="-5"/>
                <w:sz w:val="24"/>
              </w:rPr>
              <w:t xml:space="preserve"> </w:t>
            </w:r>
            <w:r>
              <w:rPr>
                <w:sz w:val="24"/>
              </w:rPr>
              <w:t>норми</w:t>
            </w:r>
            <w:r>
              <w:rPr>
                <w:spacing w:val="-6"/>
                <w:sz w:val="24"/>
              </w:rPr>
              <w:t xml:space="preserve"> </w:t>
            </w:r>
            <w:r>
              <w:rPr>
                <w:sz w:val="24"/>
              </w:rPr>
              <w:t>п.11.8.3</w:t>
            </w:r>
            <w:r>
              <w:rPr>
                <w:spacing w:val="-6"/>
                <w:sz w:val="24"/>
              </w:rPr>
              <w:t xml:space="preserve"> </w:t>
            </w:r>
            <w:r>
              <w:rPr>
                <w:sz w:val="24"/>
              </w:rPr>
              <w:t>Положення про</w:t>
            </w:r>
            <w:r>
              <w:rPr>
                <w:spacing w:val="73"/>
                <w:sz w:val="24"/>
              </w:rPr>
              <w:t xml:space="preserve"> </w:t>
            </w:r>
            <w:r>
              <w:rPr>
                <w:sz w:val="24"/>
              </w:rPr>
              <w:t>внутрішню</w:t>
            </w:r>
            <w:r>
              <w:rPr>
                <w:spacing w:val="77"/>
                <w:sz w:val="24"/>
              </w:rPr>
              <w:t xml:space="preserve"> </w:t>
            </w:r>
            <w:r>
              <w:rPr>
                <w:sz w:val="24"/>
              </w:rPr>
              <w:t>систему</w:t>
            </w:r>
            <w:r>
              <w:rPr>
                <w:spacing w:val="72"/>
                <w:sz w:val="24"/>
              </w:rPr>
              <w:t xml:space="preserve"> </w:t>
            </w:r>
            <w:r>
              <w:rPr>
                <w:sz w:val="24"/>
              </w:rPr>
              <w:t>забезпечення</w:t>
            </w:r>
            <w:r>
              <w:rPr>
                <w:spacing w:val="76"/>
                <w:sz w:val="24"/>
              </w:rPr>
              <w:t xml:space="preserve"> </w:t>
            </w:r>
            <w:r>
              <w:rPr>
                <w:sz w:val="24"/>
              </w:rPr>
              <w:t>якості</w:t>
            </w:r>
            <w:r>
              <w:rPr>
                <w:spacing w:val="76"/>
                <w:sz w:val="24"/>
              </w:rPr>
              <w:t xml:space="preserve"> </w:t>
            </w:r>
            <w:r>
              <w:rPr>
                <w:sz w:val="24"/>
              </w:rPr>
              <w:t>освіти</w:t>
            </w:r>
            <w:r>
              <w:rPr>
                <w:spacing w:val="78"/>
                <w:sz w:val="24"/>
              </w:rPr>
              <w:t xml:space="preserve"> </w:t>
            </w:r>
            <w:r>
              <w:rPr>
                <w:sz w:val="24"/>
              </w:rPr>
              <w:t>в</w:t>
            </w:r>
            <w:r>
              <w:rPr>
                <w:spacing w:val="76"/>
                <w:sz w:val="24"/>
              </w:rPr>
              <w:t xml:space="preserve"> </w:t>
            </w:r>
            <w:r>
              <w:rPr>
                <w:sz w:val="24"/>
              </w:rPr>
              <w:t>НАСОА,</w:t>
            </w:r>
            <w:r>
              <w:rPr>
                <w:spacing w:val="51"/>
                <w:w w:val="150"/>
                <w:sz w:val="24"/>
              </w:rPr>
              <w:t xml:space="preserve"> </w:t>
            </w:r>
            <w:r>
              <w:rPr>
                <w:spacing w:val="-2"/>
                <w:sz w:val="24"/>
              </w:rPr>
              <w:t>зокрема:</w:t>
            </w:r>
          </w:p>
          <w:p w14:paraId="03D9387B" w14:textId="77777777" w:rsidR="00BE7E3D" w:rsidRDefault="00AC022C">
            <w:pPr>
              <w:pStyle w:val="TableParagraph"/>
              <w:ind w:left="112" w:right="110"/>
              <w:jc w:val="both"/>
              <w:rPr>
                <w:sz w:val="24"/>
              </w:rPr>
            </w:pPr>
            <w:r>
              <w:rPr>
                <w:sz w:val="24"/>
              </w:rPr>
              <w:t>«повторне проходження оцінювання (тест, контрольна робота, залік, іспит тощо); повторне проходження відповідного освітнього компонента (модуля) освітньої програми»</w:t>
            </w:r>
          </w:p>
          <w:p w14:paraId="3F5871C5" w14:textId="77777777" w:rsidR="00BE7E3D" w:rsidRDefault="00AC022C">
            <w:pPr>
              <w:pStyle w:val="TableParagraph"/>
              <w:ind w:left="112" w:right="105"/>
              <w:jc w:val="both"/>
              <w:rPr>
                <w:sz w:val="24"/>
              </w:rPr>
            </w:pPr>
            <w:r>
              <w:rPr>
                <w:b/>
                <w:i/>
                <w:sz w:val="24"/>
              </w:rPr>
              <w:t xml:space="preserve">Політика щодо відвідування занять. </w:t>
            </w:r>
            <w:r>
              <w:rPr>
                <w:sz w:val="24"/>
              </w:rPr>
              <w:t>Здобувачі вищої освіти денної форми навчання зобов’язані відвідувати заняття. Поважними причинами для відсутності на заняттях є хвороба, академічна мобільність або інші випадки відсутності, які підтверджені документально. Якщо здобувач вищої освіти відсутній</w:t>
            </w:r>
            <w:r>
              <w:rPr>
                <w:spacing w:val="-15"/>
                <w:sz w:val="24"/>
              </w:rPr>
              <w:t xml:space="preserve"> </w:t>
            </w:r>
            <w:r>
              <w:rPr>
                <w:sz w:val="24"/>
              </w:rPr>
              <w:t>на</w:t>
            </w:r>
            <w:r>
              <w:rPr>
                <w:spacing w:val="-15"/>
                <w:sz w:val="24"/>
              </w:rPr>
              <w:t xml:space="preserve"> </w:t>
            </w:r>
            <w:r>
              <w:rPr>
                <w:sz w:val="24"/>
              </w:rPr>
              <w:t>заняттях</w:t>
            </w:r>
            <w:r>
              <w:rPr>
                <w:spacing w:val="-15"/>
                <w:sz w:val="24"/>
              </w:rPr>
              <w:t xml:space="preserve"> </w:t>
            </w:r>
            <w:r>
              <w:rPr>
                <w:sz w:val="24"/>
              </w:rPr>
              <w:t>з</w:t>
            </w:r>
            <w:r>
              <w:rPr>
                <w:spacing w:val="-15"/>
                <w:sz w:val="24"/>
              </w:rPr>
              <w:t xml:space="preserve"> </w:t>
            </w:r>
            <w:r>
              <w:rPr>
                <w:sz w:val="24"/>
              </w:rPr>
              <w:t>поважної</w:t>
            </w:r>
            <w:r>
              <w:rPr>
                <w:spacing w:val="-15"/>
                <w:sz w:val="24"/>
              </w:rPr>
              <w:t xml:space="preserve"> </w:t>
            </w:r>
            <w:r>
              <w:rPr>
                <w:sz w:val="24"/>
              </w:rPr>
              <w:t>причини,</w:t>
            </w:r>
            <w:r>
              <w:rPr>
                <w:spacing w:val="-15"/>
                <w:sz w:val="24"/>
              </w:rPr>
              <w:t xml:space="preserve"> </w:t>
            </w:r>
            <w:r>
              <w:rPr>
                <w:sz w:val="24"/>
              </w:rPr>
              <w:t>він</w:t>
            </w:r>
            <w:r>
              <w:rPr>
                <w:spacing w:val="-15"/>
                <w:sz w:val="24"/>
              </w:rPr>
              <w:t xml:space="preserve"> </w:t>
            </w:r>
            <w:r>
              <w:rPr>
                <w:sz w:val="24"/>
              </w:rPr>
              <w:t>презентує</w:t>
            </w:r>
            <w:r>
              <w:rPr>
                <w:spacing w:val="-15"/>
                <w:sz w:val="24"/>
              </w:rPr>
              <w:t xml:space="preserve"> </w:t>
            </w:r>
            <w:r>
              <w:rPr>
                <w:sz w:val="24"/>
              </w:rPr>
              <w:t>виконані</w:t>
            </w:r>
            <w:r>
              <w:rPr>
                <w:spacing w:val="-15"/>
                <w:sz w:val="24"/>
              </w:rPr>
              <w:t xml:space="preserve"> </w:t>
            </w:r>
            <w:r>
              <w:rPr>
                <w:sz w:val="24"/>
              </w:rPr>
              <w:t>завдання</w:t>
            </w:r>
            <w:r>
              <w:rPr>
                <w:spacing w:val="-15"/>
                <w:sz w:val="24"/>
              </w:rPr>
              <w:t xml:space="preserve"> </w:t>
            </w:r>
            <w:r>
              <w:rPr>
                <w:sz w:val="24"/>
              </w:rPr>
              <w:t>під час самостійної підготовки та відповідно до графіку</w:t>
            </w:r>
            <w:r>
              <w:rPr>
                <w:spacing w:val="-2"/>
                <w:sz w:val="24"/>
              </w:rPr>
              <w:t xml:space="preserve"> </w:t>
            </w:r>
            <w:r>
              <w:rPr>
                <w:sz w:val="24"/>
              </w:rPr>
              <w:t xml:space="preserve">консультацій викладача. </w:t>
            </w:r>
            <w:r>
              <w:rPr>
                <w:b/>
                <w:i/>
                <w:sz w:val="24"/>
              </w:rPr>
              <w:t xml:space="preserve">Політика щодо перескладання. </w:t>
            </w:r>
            <w:r>
              <w:rPr>
                <w:sz w:val="24"/>
              </w:rPr>
              <w:t>Здобувачі вищої освіти повинні дотримуватися термінів виконання усіх завдань, передбачених програмою навчальної дисципліни.</w:t>
            </w:r>
          </w:p>
          <w:p w14:paraId="3F11570D" w14:textId="77777777" w:rsidR="00BE7E3D" w:rsidRDefault="00AC022C">
            <w:pPr>
              <w:pStyle w:val="TableParagraph"/>
              <w:ind w:left="112" w:right="104"/>
              <w:jc w:val="both"/>
              <w:rPr>
                <w:sz w:val="24"/>
              </w:rPr>
            </w:pPr>
            <w:r>
              <w:rPr>
                <w:sz w:val="24"/>
              </w:rPr>
              <w:t>У разі недостатньої кількості балів за поточний контроль – 5 балів за кожен змістовий модуль за умови виконання індивідуального завдання у формі реферату (презентації) з обов’язковим його захистом під час проведення викладачем консультацій з дисципліни згідно затвердженого графіку.</w:t>
            </w:r>
          </w:p>
          <w:p w14:paraId="17456850" w14:textId="77777777" w:rsidR="00BE7E3D" w:rsidRDefault="00AC022C">
            <w:pPr>
              <w:pStyle w:val="TableParagraph"/>
              <w:ind w:left="112" w:right="100"/>
              <w:jc w:val="both"/>
              <w:rPr>
                <w:sz w:val="24"/>
              </w:rPr>
            </w:pPr>
            <w:r>
              <w:rPr>
                <w:sz w:val="24"/>
              </w:rPr>
              <w:t>Ліквідація академічної заборгованості та перескладання екзамену проводиться після закінчення екзаменаційної сесії за окремим розкладом, складеним навчально-методичним відділом не пізніше наступного тижня після сесії.</w:t>
            </w:r>
          </w:p>
          <w:p w14:paraId="5CBF8FB1" w14:textId="77777777" w:rsidR="00BE7E3D" w:rsidRDefault="00AC022C">
            <w:pPr>
              <w:pStyle w:val="TableParagraph"/>
              <w:spacing w:line="270" w:lineRule="atLeast"/>
              <w:ind w:left="112" w:right="103"/>
              <w:jc w:val="both"/>
              <w:rPr>
                <w:sz w:val="24"/>
              </w:rPr>
            </w:pPr>
            <w:r>
              <w:rPr>
                <w:b/>
                <w:i/>
                <w:sz w:val="24"/>
              </w:rPr>
              <w:t xml:space="preserve">Політика щодо оскарження результатів оцінювання. </w:t>
            </w:r>
            <w:r>
              <w:rPr>
                <w:sz w:val="24"/>
              </w:rPr>
              <w:t xml:space="preserve">Якщо здобувач вищої освіти не згоден з оцінюванням рівня його знань він може оскаржити виставлену викладачем оцінку у встановленому порядку відповідно до Положення про організацію освітнього процесу у </w:t>
            </w:r>
            <w:hyperlink r:id="rId11">
              <w:r>
                <w:rPr>
                  <w:sz w:val="24"/>
                </w:rPr>
                <w:t>Національній академії</w:t>
              </w:r>
            </w:hyperlink>
            <w:r>
              <w:rPr>
                <w:sz w:val="24"/>
              </w:rPr>
              <w:t xml:space="preserve"> </w:t>
            </w:r>
            <w:hyperlink r:id="rId12">
              <w:r>
                <w:rPr>
                  <w:sz w:val="24"/>
                </w:rPr>
                <w:t>статистики, обліку та аудиту,</w:t>
              </w:r>
            </w:hyperlink>
            <w:r>
              <w:rPr>
                <w:sz w:val="24"/>
              </w:rPr>
              <w:t xml:space="preserve"> затвердженим рішенням Вченої ради НАСОА, 25 травня 2020 р., протокол № 9.</w:t>
            </w:r>
          </w:p>
        </w:tc>
      </w:tr>
    </w:tbl>
    <w:p w14:paraId="401BE371" w14:textId="77777777" w:rsidR="00BE7E3D" w:rsidRDefault="00BE7E3D">
      <w:pPr>
        <w:pStyle w:val="a3"/>
        <w:spacing w:before="10"/>
        <w:ind w:left="0"/>
        <w:rPr>
          <w:b/>
        </w:rPr>
      </w:pPr>
    </w:p>
    <w:p w14:paraId="08F134F4" w14:textId="77777777" w:rsidR="00BE7E3D" w:rsidRDefault="00AC022C">
      <w:pPr>
        <w:pStyle w:val="2"/>
        <w:spacing w:line="274" w:lineRule="exact"/>
      </w:pPr>
      <w:r>
        <w:t>РЕКОМЕНДОВАН</w:t>
      </w:r>
      <w:r w:rsidR="00374BA8">
        <w:t>А ЛІТЕРАТУРА</w:t>
      </w:r>
    </w:p>
    <w:p w14:paraId="2D678AC3" w14:textId="77777777" w:rsidR="00D52441" w:rsidRPr="00D52441" w:rsidRDefault="00D52441" w:rsidP="00D52441">
      <w:pPr>
        <w:pStyle w:val="2"/>
        <w:spacing w:after="4"/>
        <w:ind w:left="1" w:firstLine="719"/>
        <w:jc w:val="left"/>
        <w:rPr>
          <w:b w:val="0"/>
          <w:bCs w:val="0"/>
          <w:szCs w:val="22"/>
        </w:rPr>
      </w:pPr>
      <w:r w:rsidRPr="00D52441">
        <w:rPr>
          <w:b w:val="0"/>
          <w:bCs w:val="0"/>
          <w:szCs w:val="22"/>
        </w:rPr>
        <w:t>Нормативно-правові акти України</w:t>
      </w:r>
    </w:p>
    <w:p w14:paraId="78432D2F" w14:textId="35C1682D" w:rsidR="00D52441" w:rsidRPr="00D52441" w:rsidRDefault="00D52441" w:rsidP="00D52441">
      <w:pPr>
        <w:pStyle w:val="2"/>
        <w:spacing w:after="4"/>
        <w:ind w:left="1"/>
        <w:jc w:val="both"/>
        <w:rPr>
          <w:b w:val="0"/>
          <w:bCs w:val="0"/>
          <w:szCs w:val="22"/>
        </w:rPr>
      </w:pPr>
      <w:r w:rsidRPr="00D52441">
        <w:rPr>
          <w:b w:val="0"/>
          <w:bCs w:val="0"/>
          <w:szCs w:val="22"/>
        </w:rPr>
        <w:tab/>
        <w:t>1.</w:t>
      </w:r>
      <w:r w:rsidR="006E0691">
        <w:rPr>
          <w:b w:val="0"/>
          <w:bCs w:val="0"/>
          <w:szCs w:val="22"/>
        </w:rPr>
        <w:t xml:space="preserve"> </w:t>
      </w:r>
      <w:r w:rsidRPr="00D52441">
        <w:rPr>
          <w:b w:val="0"/>
          <w:bCs w:val="0"/>
          <w:szCs w:val="22"/>
        </w:rPr>
        <w:t xml:space="preserve">Конституція України: Закон України від 28.06.1996 № 254к/96-ВР (зі змін. та доп. станом на 2025 р.). </w:t>
      </w:r>
      <w:r>
        <w:rPr>
          <w:b w:val="0"/>
          <w:bCs w:val="0"/>
          <w:szCs w:val="22"/>
        </w:rPr>
        <w:t>-</w:t>
      </w:r>
      <w:r w:rsidRPr="00D52441">
        <w:rPr>
          <w:b w:val="0"/>
          <w:bCs w:val="0"/>
          <w:szCs w:val="22"/>
        </w:rPr>
        <w:t xml:space="preserve"> Київ: Верховна Рада України.</w:t>
      </w:r>
    </w:p>
    <w:p w14:paraId="442955D1" w14:textId="0DA9FCCF" w:rsidR="00D52441" w:rsidRPr="00D52441" w:rsidRDefault="00D52441" w:rsidP="00D52441">
      <w:pPr>
        <w:pStyle w:val="2"/>
        <w:spacing w:after="4"/>
        <w:ind w:left="1"/>
        <w:jc w:val="both"/>
        <w:rPr>
          <w:b w:val="0"/>
          <w:bCs w:val="0"/>
          <w:szCs w:val="22"/>
        </w:rPr>
      </w:pPr>
      <w:r w:rsidRPr="00D52441">
        <w:rPr>
          <w:b w:val="0"/>
          <w:bCs w:val="0"/>
          <w:szCs w:val="22"/>
        </w:rPr>
        <w:tab/>
        <w:t>2.</w:t>
      </w:r>
      <w:r w:rsidR="006E0691">
        <w:rPr>
          <w:b w:val="0"/>
          <w:bCs w:val="0"/>
          <w:szCs w:val="22"/>
        </w:rPr>
        <w:t xml:space="preserve"> </w:t>
      </w:r>
      <w:r w:rsidRPr="00D52441">
        <w:rPr>
          <w:b w:val="0"/>
          <w:bCs w:val="0"/>
          <w:szCs w:val="22"/>
        </w:rPr>
        <w:t xml:space="preserve">Про забезпечення рівних прав та можливостей жінок і чоловіків: Закон України від 08.09.2005 № 2866-IV (зі змін. та доп. станом на 2025 р.). </w:t>
      </w:r>
      <w:r>
        <w:rPr>
          <w:b w:val="0"/>
          <w:bCs w:val="0"/>
          <w:szCs w:val="22"/>
        </w:rPr>
        <w:t>-</w:t>
      </w:r>
      <w:r w:rsidRPr="00D52441">
        <w:rPr>
          <w:b w:val="0"/>
          <w:bCs w:val="0"/>
          <w:szCs w:val="22"/>
        </w:rPr>
        <w:t xml:space="preserve"> Київ: Верховна Рада України.</w:t>
      </w:r>
    </w:p>
    <w:p w14:paraId="69D63E22" w14:textId="7EAB46A5" w:rsidR="00D52441" w:rsidRDefault="00D52441" w:rsidP="006E0691">
      <w:pPr>
        <w:pStyle w:val="2"/>
        <w:spacing w:after="4"/>
        <w:ind w:left="1"/>
        <w:jc w:val="both"/>
        <w:rPr>
          <w:b w:val="0"/>
          <w:bCs w:val="0"/>
          <w:szCs w:val="22"/>
        </w:rPr>
      </w:pPr>
      <w:r w:rsidRPr="00D52441">
        <w:rPr>
          <w:b w:val="0"/>
          <w:bCs w:val="0"/>
          <w:szCs w:val="22"/>
        </w:rPr>
        <w:tab/>
        <w:t>3.</w:t>
      </w:r>
      <w:r w:rsidR="006E0691">
        <w:rPr>
          <w:b w:val="0"/>
          <w:bCs w:val="0"/>
          <w:szCs w:val="22"/>
        </w:rPr>
        <w:t xml:space="preserve"> </w:t>
      </w:r>
      <w:r w:rsidRPr="00D52441">
        <w:rPr>
          <w:b w:val="0"/>
          <w:bCs w:val="0"/>
          <w:szCs w:val="22"/>
        </w:rPr>
        <w:t xml:space="preserve">Про засади запобігання та протидії дискримінації в Україні: Закон України від 06.09.2012 № 5207-VI (зі змін. та доп. станом на 2025 р.). </w:t>
      </w:r>
      <w:r>
        <w:rPr>
          <w:b w:val="0"/>
          <w:bCs w:val="0"/>
          <w:szCs w:val="22"/>
        </w:rPr>
        <w:t>-</w:t>
      </w:r>
      <w:r w:rsidRPr="00D52441">
        <w:rPr>
          <w:b w:val="0"/>
          <w:bCs w:val="0"/>
          <w:szCs w:val="22"/>
        </w:rPr>
        <w:t xml:space="preserve"> Київ: Верховна Рада України.</w:t>
      </w:r>
    </w:p>
    <w:p w14:paraId="0BC233FC" w14:textId="77777777" w:rsidR="006E0691" w:rsidRPr="00D52441" w:rsidRDefault="006E0691" w:rsidP="006E0691">
      <w:pPr>
        <w:pStyle w:val="2"/>
        <w:spacing w:after="4"/>
        <w:ind w:left="1"/>
        <w:jc w:val="both"/>
        <w:rPr>
          <w:b w:val="0"/>
          <w:bCs w:val="0"/>
          <w:szCs w:val="22"/>
        </w:rPr>
      </w:pPr>
    </w:p>
    <w:p w14:paraId="5B1A99AF" w14:textId="77777777" w:rsidR="00D52441" w:rsidRPr="00D52441" w:rsidRDefault="00D52441" w:rsidP="00D52441">
      <w:pPr>
        <w:pStyle w:val="2"/>
        <w:spacing w:after="4"/>
        <w:ind w:left="1" w:firstLine="719"/>
        <w:jc w:val="both"/>
        <w:rPr>
          <w:b w:val="0"/>
          <w:bCs w:val="0"/>
          <w:szCs w:val="22"/>
        </w:rPr>
      </w:pPr>
      <w:r w:rsidRPr="00D52441">
        <w:rPr>
          <w:b w:val="0"/>
          <w:bCs w:val="0"/>
          <w:szCs w:val="22"/>
        </w:rPr>
        <w:t>Міжнародні нормативно-правові акти та документи</w:t>
      </w:r>
    </w:p>
    <w:p w14:paraId="2686A7AA" w14:textId="7029A318" w:rsidR="00D52441" w:rsidRPr="00D52441" w:rsidRDefault="00D52441" w:rsidP="00D52441">
      <w:pPr>
        <w:pStyle w:val="2"/>
        <w:spacing w:after="4"/>
        <w:ind w:left="1"/>
        <w:jc w:val="both"/>
        <w:rPr>
          <w:b w:val="0"/>
          <w:bCs w:val="0"/>
          <w:szCs w:val="22"/>
        </w:rPr>
      </w:pPr>
      <w:r w:rsidRPr="00D52441">
        <w:rPr>
          <w:b w:val="0"/>
          <w:bCs w:val="0"/>
          <w:szCs w:val="22"/>
        </w:rPr>
        <w:tab/>
      </w:r>
      <w:r>
        <w:rPr>
          <w:b w:val="0"/>
          <w:bCs w:val="0"/>
          <w:szCs w:val="22"/>
        </w:rPr>
        <w:t>4</w:t>
      </w:r>
      <w:r w:rsidRPr="00D52441">
        <w:rPr>
          <w:b w:val="0"/>
          <w:bCs w:val="0"/>
          <w:szCs w:val="22"/>
        </w:rPr>
        <w:t>.</w:t>
      </w:r>
      <w:r w:rsidR="006E0691">
        <w:rPr>
          <w:b w:val="0"/>
          <w:bCs w:val="0"/>
          <w:szCs w:val="22"/>
        </w:rPr>
        <w:t xml:space="preserve"> </w:t>
      </w:r>
      <w:r w:rsidRPr="00D52441">
        <w:rPr>
          <w:b w:val="0"/>
          <w:bCs w:val="0"/>
          <w:szCs w:val="22"/>
        </w:rPr>
        <w:t>Конвенція ООН про ліквідацію всіх форм дискримінації щодо жінок (CEDAW) від 18.12.1979 р. (ратифікована Україною).</w:t>
      </w:r>
    </w:p>
    <w:p w14:paraId="16DAFD7A" w14:textId="568BB314" w:rsidR="00D52441" w:rsidRPr="00D52441" w:rsidRDefault="00D52441" w:rsidP="00D52441">
      <w:pPr>
        <w:pStyle w:val="2"/>
        <w:spacing w:after="4"/>
        <w:ind w:left="1"/>
        <w:jc w:val="both"/>
        <w:rPr>
          <w:b w:val="0"/>
          <w:bCs w:val="0"/>
          <w:szCs w:val="22"/>
        </w:rPr>
      </w:pPr>
      <w:r w:rsidRPr="00D52441">
        <w:rPr>
          <w:b w:val="0"/>
          <w:bCs w:val="0"/>
          <w:szCs w:val="22"/>
        </w:rPr>
        <w:tab/>
      </w:r>
      <w:r>
        <w:rPr>
          <w:b w:val="0"/>
          <w:bCs w:val="0"/>
          <w:szCs w:val="22"/>
        </w:rPr>
        <w:t>5</w:t>
      </w:r>
      <w:r w:rsidRPr="00D52441">
        <w:rPr>
          <w:b w:val="0"/>
          <w:bCs w:val="0"/>
          <w:szCs w:val="22"/>
        </w:rPr>
        <w:t>.</w:t>
      </w:r>
      <w:r w:rsidR="006E0691">
        <w:rPr>
          <w:b w:val="0"/>
          <w:bCs w:val="0"/>
          <w:szCs w:val="22"/>
        </w:rPr>
        <w:t xml:space="preserve"> </w:t>
      </w:r>
      <w:r w:rsidRPr="00D52441">
        <w:rPr>
          <w:b w:val="0"/>
          <w:bCs w:val="0"/>
          <w:szCs w:val="22"/>
        </w:rPr>
        <w:t>Факультативний протокол до Конвенції CEDAW від 06.10.1999 р.</w:t>
      </w:r>
    </w:p>
    <w:p w14:paraId="6A3AE731" w14:textId="2EAC5F63" w:rsidR="00D52441" w:rsidRPr="00D52441" w:rsidRDefault="00D52441" w:rsidP="00D52441">
      <w:pPr>
        <w:pStyle w:val="2"/>
        <w:spacing w:after="4"/>
        <w:ind w:left="1"/>
        <w:jc w:val="both"/>
        <w:rPr>
          <w:b w:val="0"/>
          <w:bCs w:val="0"/>
          <w:szCs w:val="22"/>
        </w:rPr>
      </w:pPr>
      <w:r w:rsidRPr="00D52441">
        <w:rPr>
          <w:b w:val="0"/>
          <w:bCs w:val="0"/>
          <w:szCs w:val="22"/>
        </w:rPr>
        <w:tab/>
      </w:r>
      <w:r>
        <w:rPr>
          <w:b w:val="0"/>
          <w:bCs w:val="0"/>
          <w:szCs w:val="22"/>
        </w:rPr>
        <w:t>6</w:t>
      </w:r>
      <w:r w:rsidRPr="00D52441">
        <w:rPr>
          <w:b w:val="0"/>
          <w:bCs w:val="0"/>
          <w:szCs w:val="22"/>
        </w:rPr>
        <w:t>.</w:t>
      </w:r>
      <w:r w:rsidR="006E0691">
        <w:rPr>
          <w:b w:val="0"/>
          <w:bCs w:val="0"/>
          <w:szCs w:val="22"/>
        </w:rPr>
        <w:t xml:space="preserve"> </w:t>
      </w:r>
      <w:r w:rsidRPr="00D52441">
        <w:rPr>
          <w:b w:val="0"/>
          <w:bCs w:val="0"/>
          <w:szCs w:val="22"/>
        </w:rPr>
        <w:t xml:space="preserve">Конвенція Ради Європи про запобігання насильству стосовно жінок і домашньому насильству </w:t>
      </w:r>
      <w:r w:rsidRPr="00D52441">
        <w:rPr>
          <w:b w:val="0"/>
          <w:bCs w:val="0"/>
          <w:szCs w:val="22"/>
        </w:rPr>
        <w:lastRenderedPageBreak/>
        <w:t>та боротьбу з цими явищами (Стамбульська конвенція), 2011 р.</w:t>
      </w:r>
    </w:p>
    <w:p w14:paraId="70C433A4" w14:textId="54C4ECC0" w:rsidR="00D52441" w:rsidRPr="00D52441" w:rsidRDefault="00D52441" w:rsidP="00D52441">
      <w:pPr>
        <w:pStyle w:val="2"/>
        <w:spacing w:after="4"/>
        <w:ind w:left="1"/>
        <w:jc w:val="both"/>
        <w:rPr>
          <w:b w:val="0"/>
          <w:bCs w:val="0"/>
          <w:szCs w:val="22"/>
        </w:rPr>
      </w:pPr>
      <w:r w:rsidRPr="00D52441">
        <w:rPr>
          <w:b w:val="0"/>
          <w:bCs w:val="0"/>
          <w:szCs w:val="22"/>
        </w:rPr>
        <w:tab/>
      </w:r>
      <w:r>
        <w:rPr>
          <w:b w:val="0"/>
          <w:bCs w:val="0"/>
          <w:szCs w:val="22"/>
        </w:rPr>
        <w:t>7</w:t>
      </w:r>
      <w:r w:rsidRPr="00D52441">
        <w:rPr>
          <w:b w:val="0"/>
          <w:bCs w:val="0"/>
          <w:szCs w:val="22"/>
        </w:rPr>
        <w:t>.</w:t>
      </w:r>
      <w:r w:rsidR="006E0691">
        <w:rPr>
          <w:b w:val="0"/>
          <w:bCs w:val="0"/>
          <w:szCs w:val="22"/>
        </w:rPr>
        <w:t xml:space="preserve"> </w:t>
      </w:r>
      <w:r w:rsidRPr="00D52441">
        <w:rPr>
          <w:b w:val="0"/>
          <w:bCs w:val="0"/>
          <w:szCs w:val="22"/>
        </w:rPr>
        <w:t>Європейська конвенція з прав людини від 04.11.1950 р.</w:t>
      </w:r>
    </w:p>
    <w:p w14:paraId="47EABA38" w14:textId="345110C1" w:rsidR="00D52441" w:rsidRDefault="00D52441" w:rsidP="006E0691">
      <w:pPr>
        <w:pStyle w:val="2"/>
        <w:spacing w:after="4"/>
        <w:ind w:left="1"/>
        <w:jc w:val="both"/>
        <w:rPr>
          <w:b w:val="0"/>
          <w:bCs w:val="0"/>
          <w:szCs w:val="22"/>
        </w:rPr>
      </w:pPr>
      <w:r w:rsidRPr="00D52441">
        <w:rPr>
          <w:b w:val="0"/>
          <w:bCs w:val="0"/>
          <w:szCs w:val="22"/>
        </w:rPr>
        <w:tab/>
      </w:r>
      <w:r>
        <w:rPr>
          <w:b w:val="0"/>
          <w:bCs w:val="0"/>
          <w:szCs w:val="22"/>
        </w:rPr>
        <w:t>8</w:t>
      </w:r>
      <w:r w:rsidRPr="00D52441">
        <w:rPr>
          <w:b w:val="0"/>
          <w:bCs w:val="0"/>
          <w:szCs w:val="22"/>
        </w:rPr>
        <w:t>.</w:t>
      </w:r>
      <w:r w:rsidR="006E0691">
        <w:rPr>
          <w:b w:val="0"/>
          <w:bCs w:val="0"/>
          <w:szCs w:val="22"/>
        </w:rPr>
        <w:t xml:space="preserve"> </w:t>
      </w:r>
      <w:r w:rsidRPr="00D52441">
        <w:rPr>
          <w:b w:val="0"/>
          <w:bCs w:val="0"/>
          <w:szCs w:val="22"/>
        </w:rPr>
        <w:t>Хартія основних прав Європейського Союзу, 2000 р.</w:t>
      </w:r>
    </w:p>
    <w:p w14:paraId="24FC9D86" w14:textId="77777777" w:rsidR="006E0691" w:rsidRDefault="006E0691" w:rsidP="006E0691">
      <w:pPr>
        <w:pStyle w:val="2"/>
        <w:spacing w:after="4"/>
        <w:ind w:left="1"/>
        <w:jc w:val="both"/>
        <w:rPr>
          <w:b w:val="0"/>
          <w:bCs w:val="0"/>
          <w:szCs w:val="22"/>
        </w:rPr>
      </w:pPr>
    </w:p>
    <w:p w14:paraId="0CD4988A" w14:textId="5509FC5A" w:rsidR="00D52441" w:rsidRPr="00D52441" w:rsidRDefault="00D52441" w:rsidP="00D52441">
      <w:pPr>
        <w:pStyle w:val="2"/>
        <w:spacing w:after="4"/>
        <w:ind w:left="1" w:firstLine="719"/>
        <w:jc w:val="both"/>
        <w:rPr>
          <w:b w:val="0"/>
          <w:bCs w:val="0"/>
          <w:szCs w:val="22"/>
        </w:rPr>
      </w:pPr>
      <w:r w:rsidRPr="00D52441">
        <w:rPr>
          <w:b w:val="0"/>
          <w:bCs w:val="0"/>
          <w:szCs w:val="22"/>
        </w:rPr>
        <w:t>Навчальна та наукова література</w:t>
      </w:r>
      <w:r>
        <w:rPr>
          <w:b w:val="0"/>
          <w:bCs w:val="0"/>
          <w:szCs w:val="22"/>
        </w:rPr>
        <w:t xml:space="preserve"> </w:t>
      </w:r>
    </w:p>
    <w:p w14:paraId="52EC8CF2" w14:textId="0172635B" w:rsidR="00D52441" w:rsidRPr="00D52441" w:rsidRDefault="00D52441" w:rsidP="00D52441">
      <w:pPr>
        <w:pStyle w:val="2"/>
        <w:spacing w:after="4"/>
        <w:ind w:left="1"/>
        <w:jc w:val="both"/>
        <w:rPr>
          <w:b w:val="0"/>
          <w:bCs w:val="0"/>
          <w:szCs w:val="22"/>
        </w:rPr>
      </w:pPr>
      <w:r w:rsidRPr="00D52441">
        <w:rPr>
          <w:b w:val="0"/>
          <w:bCs w:val="0"/>
          <w:szCs w:val="22"/>
        </w:rPr>
        <w:tab/>
      </w:r>
      <w:r>
        <w:rPr>
          <w:b w:val="0"/>
          <w:bCs w:val="0"/>
          <w:szCs w:val="22"/>
        </w:rPr>
        <w:t>9</w:t>
      </w:r>
      <w:r w:rsidRPr="00D52441">
        <w:rPr>
          <w:b w:val="0"/>
          <w:bCs w:val="0"/>
          <w:szCs w:val="22"/>
        </w:rPr>
        <w:t>.</w:t>
      </w:r>
      <w:r w:rsidR="006E0691">
        <w:rPr>
          <w:b w:val="0"/>
          <w:bCs w:val="0"/>
          <w:szCs w:val="22"/>
        </w:rPr>
        <w:t xml:space="preserve"> </w:t>
      </w:r>
      <w:r w:rsidRPr="00D52441">
        <w:rPr>
          <w:b w:val="0"/>
          <w:bCs w:val="0"/>
          <w:szCs w:val="22"/>
        </w:rPr>
        <w:t xml:space="preserve">Антидискримінаційне право України: навч. посіб. / за ред. М. І. Хавронюка. </w:t>
      </w:r>
      <w:r>
        <w:rPr>
          <w:b w:val="0"/>
          <w:bCs w:val="0"/>
          <w:szCs w:val="22"/>
        </w:rPr>
        <w:t>-</w:t>
      </w:r>
      <w:r w:rsidRPr="00D52441">
        <w:rPr>
          <w:b w:val="0"/>
          <w:bCs w:val="0"/>
          <w:szCs w:val="22"/>
        </w:rPr>
        <w:t xml:space="preserve"> Київ: Юрінком Інтер, 2023.</w:t>
      </w:r>
    </w:p>
    <w:p w14:paraId="57E7FD33" w14:textId="3E0C0D10" w:rsidR="00D52441" w:rsidRPr="00D52441" w:rsidRDefault="00D52441" w:rsidP="00D52441">
      <w:pPr>
        <w:pStyle w:val="2"/>
        <w:spacing w:after="4"/>
        <w:ind w:left="1"/>
        <w:jc w:val="both"/>
        <w:rPr>
          <w:b w:val="0"/>
          <w:bCs w:val="0"/>
          <w:szCs w:val="22"/>
        </w:rPr>
      </w:pPr>
      <w:r w:rsidRPr="00D52441">
        <w:rPr>
          <w:b w:val="0"/>
          <w:bCs w:val="0"/>
          <w:szCs w:val="22"/>
        </w:rPr>
        <w:tab/>
        <w:t>1</w:t>
      </w:r>
      <w:r>
        <w:rPr>
          <w:b w:val="0"/>
          <w:bCs w:val="0"/>
          <w:szCs w:val="22"/>
        </w:rPr>
        <w:t>0</w:t>
      </w:r>
      <w:r w:rsidRPr="00D52441">
        <w:rPr>
          <w:b w:val="0"/>
          <w:bCs w:val="0"/>
          <w:szCs w:val="22"/>
        </w:rPr>
        <w:t>.</w:t>
      </w:r>
      <w:r w:rsidR="006E0691">
        <w:rPr>
          <w:b w:val="0"/>
          <w:bCs w:val="0"/>
          <w:szCs w:val="22"/>
        </w:rPr>
        <w:t xml:space="preserve"> </w:t>
      </w:r>
      <w:r w:rsidRPr="00D52441">
        <w:rPr>
          <w:b w:val="0"/>
          <w:bCs w:val="0"/>
          <w:szCs w:val="22"/>
        </w:rPr>
        <w:t xml:space="preserve">Гендерна політика та право: навчальний посібник / за ред. Н. М. Оніщенко. </w:t>
      </w:r>
      <w:r>
        <w:rPr>
          <w:b w:val="0"/>
          <w:bCs w:val="0"/>
          <w:szCs w:val="22"/>
        </w:rPr>
        <w:t>-</w:t>
      </w:r>
      <w:r w:rsidRPr="00D52441">
        <w:rPr>
          <w:b w:val="0"/>
          <w:bCs w:val="0"/>
          <w:szCs w:val="22"/>
        </w:rPr>
        <w:t xml:space="preserve"> Київ: Наукова думка, 2022.</w:t>
      </w:r>
    </w:p>
    <w:p w14:paraId="79E96CD5" w14:textId="04644263" w:rsidR="00D52441" w:rsidRPr="00D52441" w:rsidRDefault="00D52441" w:rsidP="00D52441">
      <w:pPr>
        <w:pStyle w:val="2"/>
        <w:spacing w:after="4"/>
        <w:ind w:left="1"/>
        <w:jc w:val="both"/>
        <w:rPr>
          <w:b w:val="0"/>
          <w:bCs w:val="0"/>
          <w:szCs w:val="22"/>
        </w:rPr>
      </w:pPr>
      <w:r w:rsidRPr="00D52441">
        <w:rPr>
          <w:b w:val="0"/>
          <w:bCs w:val="0"/>
          <w:szCs w:val="22"/>
        </w:rPr>
        <w:tab/>
        <w:t>1</w:t>
      </w:r>
      <w:r>
        <w:rPr>
          <w:b w:val="0"/>
          <w:bCs w:val="0"/>
          <w:szCs w:val="22"/>
        </w:rPr>
        <w:t>1</w:t>
      </w:r>
      <w:r w:rsidRPr="00D52441">
        <w:rPr>
          <w:b w:val="0"/>
          <w:bCs w:val="0"/>
          <w:szCs w:val="22"/>
        </w:rPr>
        <w:t>.</w:t>
      </w:r>
      <w:r w:rsidR="006E0691">
        <w:rPr>
          <w:b w:val="0"/>
          <w:bCs w:val="0"/>
          <w:szCs w:val="22"/>
        </w:rPr>
        <w:t xml:space="preserve"> </w:t>
      </w:r>
      <w:r w:rsidRPr="00D52441">
        <w:rPr>
          <w:b w:val="0"/>
          <w:bCs w:val="0"/>
          <w:szCs w:val="22"/>
        </w:rPr>
        <w:t xml:space="preserve">Право та гендерна рівність: теорія і практика: монографія / за ред. О. В. Петришина. </w:t>
      </w:r>
      <w:r>
        <w:rPr>
          <w:b w:val="0"/>
          <w:bCs w:val="0"/>
          <w:szCs w:val="22"/>
        </w:rPr>
        <w:t>-</w:t>
      </w:r>
      <w:r w:rsidRPr="00D52441">
        <w:rPr>
          <w:b w:val="0"/>
          <w:bCs w:val="0"/>
          <w:szCs w:val="22"/>
        </w:rPr>
        <w:t xml:space="preserve"> Харків: Право, 2021.</w:t>
      </w:r>
    </w:p>
    <w:p w14:paraId="0B012962" w14:textId="712C4AA2" w:rsidR="00D52441" w:rsidRPr="00D52441" w:rsidRDefault="00D52441" w:rsidP="00D52441">
      <w:pPr>
        <w:pStyle w:val="2"/>
        <w:spacing w:after="4"/>
        <w:ind w:left="1"/>
        <w:jc w:val="both"/>
        <w:rPr>
          <w:b w:val="0"/>
          <w:bCs w:val="0"/>
          <w:szCs w:val="22"/>
        </w:rPr>
      </w:pPr>
      <w:r w:rsidRPr="00D52441">
        <w:rPr>
          <w:b w:val="0"/>
          <w:bCs w:val="0"/>
          <w:szCs w:val="22"/>
        </w:rPr>
        <w:tab/>
      </w:r>
    </w:p>
    <w:p w14:paraId="029A51D4" w14:textId="77777777" w:rsidR="00D52441" w:rsidRDefault="00D52441" w:rsidP="00D52441">
      <w:pPr>
        <w:pStyle w:val="2"/>
        <w:spacing w:after="4"/>
        <w:ind w:left="1"/>
        <w:jc w:val="both"/>
      </w:pPr>
    </w:p>
    <w:p w14:paraId="67589B23" w14:textId="448A242B" w:rsidR="00BE7E3D" w:rsidRDefault="00AC022C" w:rsidP="00D52441">
      <w:pPr>
        <w:pStyle w:val="2"/>
        <w:spacing w:after="4"/>
        <w:ind w:left="1"/>
      </w:pPr>
      <w:r>
        <w:t>КРИТЕРІЇ</w:t>
      </w:r>
      <w:r>
        <w:rPr>
          <w:spacing w:val="-4"/>
        </w:rPr>
        <w:t xml:space="preserve"> </w:t>
      </w:r>
      <w:r>
        <w:t>ТА</w:t>
      </w:r>
      <w:r>
        <w:rPr>
          <w:spacing w:val="-4"/>
        </w:rPr>
        <w:t xml:space="preserve"> </w:t>
      </w:r>
      <w:r>
        <w:t>МЕТОДИ</w:t>
      </w:r>
      <w:r>
        <w:rPr>
          <w:spacing w:val="-3"/>
        </w:rPr>
        <w:t xml:space="preserve"> </w:t>
      </w:r>
      <w:r>
        <w:rPr>
          <w:spacing w:val="-2"/>
        </w:rPr>
        <w:t>ОЦІНЮВАННЯ</w:t>
      </w:r>
    </w:p>
    <w:tbl>
      <w:tblPr>
        <w:tblStyle w:val="TableNormal"/>
        <w:tblW w:w="0" w:type="auto"/>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481"/>
      </w:tblGrid>
      <w:tr w:rsidR="00BE7E3D" w14:paraId="7B1E85F8" w14:textId="77777777" w:rsidTr="006E0691">
        <w:trPr>
          <w:trHeight w:val="2483"/>
        </w:trPr>
        <w:tc>
          <w:tcPr>
            <w:tcW w:w="10481" w:type="dxa"/>
          </w:tcPr>
          <w:p w14:paraId="4D446B13" w14:textId="77777777" w:rsidR="00BE7E3D" w:rsidRDefault="00AC022C">
            <w:pPr>
              <w:pStyle w:val="TableParagraph"/>
              <w:ind w:left="57" w:right="45" w:firstLine="566"/>
              <w:jc w:val="both"/>
              <w:rPr>
                <w:i/>
                <w:sz w:val="24"/>
              </w:rPr>
            </w:pPr>
            <w:r>
              <w:rPr>
                <w:i/>
                <w:sz w:val="24"/>
              </w:rPr>
              <w:t>За результатами семестру здобувач вищої освіти отримує підсумкову оцінку за 100-бальною системою, яка розраховується як накопичена сума отриманих балів за всі види поточного, модульного та підсумкового контролю.</w:t>
            </w:r>
          </w:p>
          <w:p w14:paraId="54CC9E2E" w14:textId="77777777" w:rsidR="00BE7E3D" w:rsidRDefault="00AC022C">
            <w:pPr>
              <w:pStyle w:val="TableParagraph"/>
              <w:ind w:left="57" w:right="46" w:firstLine="566"/>
              <w:jc w:val="both"/>
              <w:rPr>
                <w:i/>
                <w:sz w:val="24"/>
              </w:rPr>
            </w:pPr>
            <w:r>
              <w:rPr>
                <w:i/>
                <w:sz w:val="24"/>
              </w:rPr>
              <w:t>Умовою допуску до підсумкового контролю є набрання здобувачем вищої освіти 35 балів</w:t>
            </w:r>
            <w:r>
              <w:rPr>
                <w:i/>
                <w:spacing w:val="40"/>
                <w:sz w:val="24"/>
              </w:rPr>
              <w:t xml:space="preserve"> </w:t>
            </w:r>
            <w:r>
              <w:rPr>
                <w:i/>
                <w:sz w:val="24"/>
              </w:rPr>
              <w:t>у сукупності за всіма темами дисципліни.</w:t>
            </w:r>
          </w:p>
          <w:p w14:paraId="48DD223A" w14:textId="77777777" w:rsidR="00BE7E3D" w:rsidRDefault="00AC022C">
            <w:pPr>
              <w:pStyle w:val="TableParagraph"/>
              <w:ind w:left="57" w:right="47" w:firstLine="566"/>
              <w:jc w:val="both"/>
              <w:rPr>
                <w:i/>
                <w:sz w:val="24"/>
              </w:rPr>
            </w:pPr>
            <w:r>
              <w:rPr>
                <w:i/>
                <w:sz w:val="24"/>
              </w:rPr>
              <w:t>Якщо за результатами модульно-рейтингового контролю здобувач вищої освіти отримав сумарну кількість балів за два змістовні модулі, що не перевищує 34 бали, то студент вважається таким,</w:t>
            </w:r>
            <w:r>
              <w:rPr>
                <w:i/>
                <w:spacing w:val="80"/>
                <w:sz w:val="24"/>
              </w:rPr>
              <w:t xml:space="preserve"> </w:t>
            </w:r>
            <w:r>
              <w:rPr>
                <w:i/>
                <w:sz w:val="24"/>
              </w:rPr>
              <w:t>що</w:t>
            </w:r>
            <w:r>
              <w:rPr>
                <w:i/>
                <w:spacing w:val="80"/>
                <w:sz w:val="24"/>
              </w:rPr>
              <w:t xml:space="preserve"> </w:t>
            </w:r>
            <w:r>
              <w:rPr>
                <w:i/>
                <w:sz w:val="24"/>
              </w:rPr>
              <w:t>не</w:t>
            </w:r>
            <w:r>
              <w:rPr>
                <w:i/>
                <w:spacing w:val="80"/>
                <w:sz w:val="24"/>
              </w:rPr>
              <w:t xml:space="preserve"> </w:t>
            </w:r>
            <w:r>
              <w:rPr>
                <w:i/>
                <w:sz w:val="24"/>
              </w:rPr>
              <w:t>виконав</w:t>
            </w:r>
            <w:r>
              <w:rPr>
                <w:i/>
                <w:spacing w:val="80"/>
                <w:sz w:val="24"/>
              </w:rPr>
              <w:t xml:space="preserve"> </w:t>
            </w:r>
            <w:r>
              <w:rPr>
                <w:i/>
                <w:sz w:val="24"/>
              </w:rPr>
              <w:t>усі</w:t>
            </w:r>
            <w:r>
              <w:rPr>
                <w:i/>
                <w:spacing w:val="80"/>
                <w:sz w:val="24"/>
              </w:rPr>
              <w:t xml:space="preserve"> </w:t>
            </w:r>
            <w:r>
              <w:rPr>
                <w:i/>
                <w:sz w:val="24"/>
              </w:rPr>
              <w:t>види</w:t>
            </w:r>
            <w:r>
              <w:rPr>
                <w:i/>
                <w:spacing w:val="80"/>
                <w:sz w:val="24"/>
              </w:rPr>
              <w:t xml:space="preserve"> </w:t>
            </w:r>
            <w:r>
              <w:rPr>
                <w:i/>
                <w:sz w:val="24"/>
              </w:rPr>
              <w:t>робіт,</w:t>
            </w:r>
            <w:r>
              <w:rPr>
                <w:i/>
                <w:spacing w:val="80"/>
                <w:sz w:val="24"/>
              </w:rPr>
              <w:t xml:space="preserve"> </w:t>
            </w:r>
            <w:r>
              <w:rPr>
                <w:i/>
                <w:sz w:val="24"/>
              </w:rPr>
              <w:t>які</w:t>
            </w:r>
            <w:r>
              <w:rPr>
                <w:i/>
                <w:spacing w:val="80"/>
                <w:sz w:val="24"/>
              </w:rPr>
              <w:t xml:space="preserve"> </w:t>
            </w:r>
            <w:r>
              <w:rPr>
                <w:i/>
                <w:sz w:val="24"/>
              </w:rPr>
              <w:t>передбачаються</w:t>
            </w:r>
            <w:r>
              <w:rPr>
                <w:i/>
                <w:spacing w:val="80"/>
                <w:sz w:val="24"/>
              </w:rPr>
              <w:t xml:space="preserve"> </w:t>
            </w:r>
            <w:r>
              <w:rPr>
                <w:i/>
                <w:sz w:val="24"/>
              </w:rPr>
              <w:t>навчальним</w:t>
            </w:r>
            <w:r>
              <w:rPr>
                <w:i/>
                <w:spacing w:val="80"/>
                <w:sz w:val="24"/>
              </w:rPr>
              <w:t xml:space="preserve"> </w:t>
            </w:r>
            <w:r>
              <w:rPr>
                <w:i/>
                <w:sz w:val="24"/>
              </w:rPr>
              <w:t>планом</w:t>
            </w:r>
            <w:r>
              <w:rPr>
                <w:i/>
                <w:spacing w:val="80"/>
                <w:sz w:val="24"/>
              </w:rPr>
              <w:t xml:space="preserve"> </w:t>
            </w:r>
            <w:r>
              <w:rPr>
                <w:i/>
                <w:sz w:val="24"/>
              </w:rPr>
              <w:t>з</w:t>
            </w:r>
            <w:r>
              <w:rPr>
                <w:i/>
                <w:spacing w:val="80"/>
                <w:sz w:val="24"/>
              </w:rPr>
              <w:t xml:space="preserve"> </w:t>
            </w:r>
            <w:r>
              <w:rPr>
                <w:i/>
                <w:sz w:val="24"/>
              </w:rPr>
              <w:t>дисципліни</w:t>
            </w:r>
          </w:p>
          <w:p w14:paraId="113AF1E5" w14:textId="77777777" w:rsidR="00BE7E3D" w:rsidRDefault="00AC022C">
            <w:pPr>
              <w:pStyle w:val="TableParagraph"/>
              <w:spacing w:line="264" w:lineRule="exact"/>
              <w:ind w:left="57"/>
              <w:jc w:val="both"/>
              <w:rPr>
                <w:i/>
                <w:spacing w:val="-2"/>
                <w:sz w:val="24"/>
              </w:rPr>
            </w:pPr>
            <w:r>
              <w:rPr>
                <w:i/>
                <w:sz w:val="24"/>
              </w:rPr>
              <w:t>«Внутрішній</w:t>
            </w:r>
            <w:r>
              <w:rPr>
                <w:i/>
                <w:spacing w:val="-3"/>
                <w:sz w:val="24"/>
              </w:rPr>
              <w:t xml:space="preserve"> </w:t>
            </w:r>
            <w:r>
              <w:rPr>
                <w:i/>
                <w:sz w:val="24"/>
              </w:rPr>
              <w:t>аудит»</w:t>
            </w:r>
            <w:r>
              <w:rPr>
                <w:i/>
                <w:spacing w:val="-3"/>
                <w:sz w:val="24"/>
              </w:rPr>
              <w:t xml:space="preserve"> </w:t>
            </w:r>
            <w:r>
              <w:rPr>
                <w:i/>
                <w:sz w:val="24"/>
              </w:rPr>
              <w:t>і</w:t>
            </w:r>
            <w:r>
              <w:rPr>
                <w:i/>
                <w:spacing w:val="-2"/>
                <w:sz w:val="24"/>
              </w:rPr>
              <w:t xml:space="preserve"> </w:t>
            </w:r>
            <w:r>
              <w:rPr>
                <w:i/>
                <w:sz w:val="24"/>
              </w:rPr>
              <w:t>направляється</w:t>
            </w:r>
            <w:r>
              <w:rPr>
                <w:i/>
                <w:spacing w:val="-5"/>
                <w:sz w:val="24"/>
              </w:rPr>
              <w:t xml:space="preserve"> </w:t>
            </w:r>
            <w:r>
              <w:rPr>
                <w:i/>
                <w:sz w:val="24"/>
              </w:rPr>
              <w:t>на</w:t>
            </w:r>
            <w:r>
              <w:rPr>
                <w:i/>
                <w:spacing w:val="-3"/>
                <w:sz w:val="24"/>
              </w:rPr>
              <w:t xml:space="preserve"> </w:t>
            </w:r>
            <w:r>
              <w:rPr>
                <w:i/>
                <w:sz w:val="24"/>
              </w:rPr>
              <w:t>повторний</w:t>
            </w:r>
            <w:r>
              <w:rPr>
                <w:i/>
                <w:spacing w:val="-2"/>
                <w:sz w:val="24"/>
              </w:rPr>
              <w:t xml:space="preserve"> </w:t>
            </w:r>
            <w:r>
              <w:rPr>
                <w:i/>
                <w:sz w:val="24"/>
              </w:rPr>
              <w:t>курс</w:t>
            </w:r>
            <w:r>
              <w:rPr>
                <w:i/>
                <w:spacing w:val="-5"/>
                <w:sz w:val="24"/>
              </w:rPr>
              <w:t xml:space="preserve"> </w:t>
            </w:r>
            <w:r>
              <w:rPr>
                <w:i/>
                <w:sz w:val="24"/>
              </w:rPr>
              <w:t>вивчення</w:t>
            </w:r>
            <w:r>
              <w:rPr>
                <w:i/>
                <w:spacing w:val="-4"/>
                <w:sz w:val="24"/>
              </w:rPr>
              <w:t xml:space="preserve"> </w:t>
            </w:r>
            <w:r>
              <w:rPr>
                <w:i/>
                <w:spacing w:val="-2"/>
                <w:sz w:val="24"/>
              </w:rPr>
              <w:t>дисципліни.</w:t>
            </w:r>
          </w:p>
          <w:p w14:paraId="5168AEE3" w14:textId="77777777" w:rsidR="006E0691" w:rsidRDefault="006E0691">
            <w:pPr>
              <w:pStyle w:val="TableParagraph"/>
              <w:spacing w:line="264" w:lineRule="exact"/>
              <w:ind w:left="57"/>
              <w:jc w:val="both"/>
              <w:rPr>
                <w:i/>
                <w:sz w:val="24"/>
              </w:rPr>
            </w:pPr>
          </w:p>
          <w:p w14:paraId="5D4226FB" w14:textId="77777777" w:rsidR="006E0691" w:rsidRDefault="006E0691" w:rsidP="006E0691">
            <w:r>
              <w:t>здійснюється за результатами поточного, модульного та підсумкового контролю.</w:t>
            </w:r>
          </w:p>
          <w:p w14:paraId="55491FD5" w14:textId="18F330CB" w:rsidR="006E0691" w:rsidRDefault="006E0691" w:rsidP="006E0691">
            <w:pPr>
              <w:pStyle w:val="2"/>
            </w:pPr>
            <w:r w:rsidRPr="006E0691">
              <w:t xml:space="preserve">ПОТОЧНИЙ КОНТРОЛЬ </w:t>
            </w:r>
          </w:p>
          <w:tbl>
            <w:tblPr>
              <w:tblStyle w:val="a6"/>
              <w:tblW w:w="10485" w:type="dxa"/>
              <w:tblLayout w:type="fixed"/>
              <w:tblLook w:val="04A0" w:firstRow="1" w:lastRow="0" w:firstColumn="1" w:lastColumn="0" w:noHBand="0" w:noVBand="1"/>
            </w:tblPr>
            <w:tblGrid>
              <w:gridCol w:w="4673"/>
              <w:gridCol w:w="5812"/>
            </w:tblGrid>
            <w:tr w:rsidR="006E0691" w14:paraId="563776F7" w14:textId="77777777" w:rsidTr="006E0691">
              <w:tc>
                <w:tcPr>
                  <w:tcW w:w="4673" w:type="dxa"/>
                </w:tcPr>
                <w:p w14:paraId="640D7D36" w14:textId="77777777" w:rsidR="006E0691" w:rsidRDefault="006E0691" w:rsidP="006E0691">
                  <w:r>
                    <w:t>Види навчальної роботи</w:t>
                  </w:r>
                </w:p>
              </w:tc>
              <w:tc>
                <w:tcPr>
                  <w:tcW w:w="5812" w:type="dxa"/>
                </w:tcPr>
                <w:p w14:paraId="748966BE" w14:textId="77777777" w:rsidR="006E0691" w:rsidRDefault="006E0691" w:rsidP="006E0691">
                  <w:r>
                    <w:t>Максимальна кількість балів</w:t>
                  </w:r>
                </w:p>
              </w:tc>
            </w:tr>
            <w:tr w:rsidR="006E0691" w14:paraId="24930784" w14:textId="77777777" w:rsidTr="006E0691">
              <w:tc>
                <w:tcPr>
                  <w:tcW w:w="4673" w:type="dxa"/>
                </w:tcPr>
                <w:p w14:paraId="28DBC9F5" w14:textId="77777777" w:rsidR="006E0691" w:rsidRDefault="006E0691" w:rsidP="006E0691">
                  <w:r>
                    <w:t>Робота на лекціях</w:t>
                  </w:r>
                </w:p>
              </w:tc>
              <w:tc>
                <w:tcPr>
                  <w:tcW w:w="5812" w:type="dxa"/>
                </w:tcPr>
                <w:p w14:paraId="12DF88E2" w14:textId="77777777" w:rsidR="006E0691" w:rsidRDefault="006E0691" w:rsidP="006E0691">
                  <w:r>
                    <w:t>–</w:t>
                  </w:r>
                </w:p>
              </w:tc>
            </w:tr>
            <w:tr w:rsidR="006E0691" w14:paraId="6A760134" w14:textId="77777777" w:rsidTr="006E0691">
              <w:tc>
                <w:tcPr>
                  <w:tcW w:w="4673" w:type="dxa"/>
                </w:tcPr>
                <w:p w14:paraId="37941C62" w14:textId="77777777" w:rsidR="006E0691" w:rsidRDefault="006E0691" w:rsidP="006E0691">
                  <w:r>
                    <w:t>Робота на практичних (семінарських) заняттях (12 занять × 3 бали)</w:t>
                  </w:r>
                </w:p>
              </w:tc>
              <w:tc>
                <w:tcPr>
                  <w:tcW w:w="5812" w:type="dxa"/>
                </w:tcPr>
                <w:p w14:paraId="4811B5BD" w14:textId="77777777" w:rsidR="006E0691" w:rsidRDefault="006E0691" w:rsidP="006E0691">
                  <w:r>
                    <w:t>36</w:t>
                  </w:r>
                </w:p>
              </w:tc>
            </w:tr>
            <w:tr w:rsidR="006E0691" w14:paraId="2FED446E" w14:textId="77777777" w:rsidTr="006E0691">
              <w:tc>
                <w:tcPr>
                  <w:tcW w:w="4673" w:type="dxa"/>
                </w:tcPr>
                <w:p w14:paraId="4C191729" w14:textId="77777777" w:rsidR="006E0691" w:rsidRDefault="006E0691" w:rsidP="006E0691">
                  <w:r>
                    <w:t>Самостійна робота здобувачів вищої освіти</w:t>
                  </w:r>
                </w:p>
              </w:tc>
              <w:tc>
                <w:tcPr>
                  <w:tcW w:w="5812" w:type="dxa"/>
                </w:tcPr>
                <w:p w14:paraId="799A4F9D" w14:textId="77777777" w:rsidR="006E0691" w:rsidRDefault="006E0691" w:rsidP="006E0691">
                  <w:r>
                    <w:t>10</w:t>
                  </w:r>
                </w:p>
              </w:tc>
            </w:tr>
            <w:tr w:rsidR="006E0691" w14:paraId="26670C43" w14:textId="77777777" w:rsidTr="006E0691">
              <w:tc>
                <w:tcPr>
                  <w:tcW w:w="4673" w:type="dxa"/>
                </w:tcPr>
                <w:p w14:paraId="3C66F652" w14:textId="77777777" w:rsidR="006E0691" w:rsidRDefault="006E0691" w:rsidP="006E0691">
                  <w:r>
                    <w:t>Разом за поточний контроль</w:t>
                  </w:r>
                </w:p>
              </w:tc>
              <w:tc>
                <w:tcPr>
                  <w:tcW w:w="5812" w:type="dxa"/>
                </w:tcPr>
                <w:p w14:paraId="550470C5" w14:textId="77777777" w:rsidR="006E0691" w:rsidRDefault="006E0691" w:rsidP="006E0691">
                  <w:r>
                    <w:t>46</w:t>
                  </w:r>
                </w:p>
              </w:tc>
            </w:tr>
          </w:tbl>
          <w:p w14:paraId="690699D7" w14:textId="716709E3" w:rsidR="006E0691" w:rsidRDefault="006E0691" w:rsidP="006E0691">
            <w:pPr>
              <w:pStyle w:val="2"/>
            </w:pPr>
            <w:r w:rsidRPr="006E0691">
              <w:t xml:space="preserve">МОДУЛЬНИЙ КОНТРОЛЬ </w:t>
            </w:r>
          </w:p>
          <w:tbl>
            <w:tblPr>
              <w:tblStyle w:val="a6"/>
              <w:tblW w:w="10485" w:type="dxa"/>
              <w:tblLayout w:type="fixed"/>
              <w:tblLook w:val="04A0" w:firstRow="1" w:lastRow="0" w:firstColumn="1" w:lastColumn="0" w:noHBand="0" w:noVBand="1"/>
            </w:tblPr>
            <w:tblGrid>
              <w:gridCol w:w="4673"/>
              <w:gridCol w:w="5812"/>
            </w:tblGrid>
            <w:tr w:rsidR="006E0691" w14:paraId="3C47651C" w14:textId="77777777" w:rsidTr="006E0691">
              <w:tc>
                <w:tcPr>
                  <w:tcW w:w="4673" w:type="dxa"/>
                </w:tcPr>
                <w:p w14:paraId="022A0E20" w14:textId="77777777" w:rsidR="006E0691" w:rsidRDefault="006E0691" w:rsidP="006E0691">
                  <w:r>
                    <w:t>Вид контролю</w:t>
                  </w:r>
                </w:p>
              </w:tc>
              <w:tc>
                <w:tcPr>
                  <w:tcW w:w="5812" w:type="dxa"/>
                </w:tcPr>
                <w:p w14:paraId="226CA01E" w14:textId="77777777" w:rsidR="006E0691" w:rsidRDefault="006E0691" w:rsidP="006E0691">
                  <w:r>
                    <w:t>Максимальна кількість балів</w:t>
                  </w:r>
                </w:p>
              </w:tc>
            </w:tr>
            <w:tr w:rsidR="006E0691" w14:paraId="1804269A" w14:textId="77777777" w:rsidTr="006E0691">
              <w:tc>
                <w:tcPr>
                  <w:tcW w:w="4673" w:type="dxa"/>
                </w:tcPr>
                <w:p w14:paraId="19FEB539" w14:textId="77777777" w:rsidR="006E0691" w:rsidRDefault="006E0691" w:rsidP="006E0691">
                  <w:r>
                    <w:t>Модульний контроль № 1</w:t>
                  </w:r>
                </w:p>
              </w:tc>
              <w:tc>
                <w:tcPr>
                  <w:tcW w:w="5812" w:type="dxa"/>
                </w:tcPr>
                <w:p w14:paraId="5B7AFB36" w14:textId="77777777" w:rsidR="006E0691" w:rsidRDefault="006E0691" w:rsidP="006E0691">
                  <w:r>
                    <w:t>12</w:t>
                  </w:r>
                </w:p>
              </w:tc>
            </w:tr>
            <w:tr w:rsidR="006E0691" w14:paraId="527DF696" w14:textId="77777777" w:rsidTr="006E0691">
              <w:tc>
                <w:tcPr>
                  <w:tcW w:w="4673" w:type="dxa"/>
                </w:tcPr>
                <w:p w14:paraId="7249AF91" w14:textId="77777777" w:rsidR="006E0691" w:rsidRDefault="006E0691" w:rsidP="006E0691">
                  <w:r>
                    <w:t>Модульний контроль № 2</w:t>
                  </w:r>
                </w:p>
              </w:tc>
              <w:tc>
                <w:tcPr>
                  <w:tcW w:w="5812" w:type="dxa"/>
                </w:tcPr>
                <w:p w14:paraId="0FE154C6" w14:textId="77777777" w:rsidR="006E0691" w:rsidRDefault="006E0691" w:rsidP="006E0691">
                  <w:r>
                    <w:t>12</w:t>
                  </w:r>
                </w:p>
              </w:tc>
            </w:tr>
            <w:tr w:rsidR="006E0691" w14:paraId="6754208A" w14:textId="77777777" w:rsidTr="006E0691">
              <w:tc>
                <w:tcPr>
                  <w:tcW w:w="4673" w:type="dxa"/>
                </w:tcPr>
                <w:p w14:paraId="4569BD58" w14:textId="77777777" w:rsidR="006E0691" w:rsidRDefault="006E0691" w:rsidP="006E0691">
                  <w:r>
                    <w:t>Разом за модульний контроль</w:t>
                  </w:r>
                </w:p>
              </w:tc>
              <w:tc>
                <w:tcPr>
                  <w:tcW w:w="5812" w:type="dxa"/>
                </w:tcPr>
                <w:p w14:paraId="0491C58B" w14:textId="77777777" w:rsidR="006E0691" w:rsidRDefault="006E0691" w:rsidP="006E0691">
                  <w:r>
                    <w:t>24</w:t>
                  </w:r>
                </w:p>
              </w:tc>
            </w:tr>
          </w:tbl>
          <w:p w14:paraId="791D1E68" w14:textId="6D2470AB" w:rsidR="006E0691" w:rsidRDefault="006E0691" w:rsidP="006E0691">
            <w:pPr>
              <w:pStyle w:val="2"/>
            </w:pPr>
            <w:r w:rsidRPr="006E0691">
              <w:t xml:space="preserve">ПІДСУМКОВИЙ КОНТРОЛЬ </w:t>
            </w:r>
          </w:p>
          <w:tbl>
            <w:tblPr>
              <w:tblStyle w:val="a6"/>
              <w:tblW w:w="10485" w:type="dxa"/>
              <w:tblLayout w:type="fixed"/>
              <w:tblLook w:val="04A0" w:firstRow="1" w:lastRow="0" w:firstColumn="1" w:lastColumn="0" w:noHBand="0" w:noVBand="1"/>
            </w:tblPr>
            <w:tblGrid>
              <w:gridCol w:w="4673"/>
              <w:gridCol w:w="5812"/>
            </w:tblGrid>
            <w:tr w:rsidR="006E0691" w14:paraId="631DD940" w14:textId="77777777" w:rsidTr="006E0691">
              <w:tc>
                <w:tcPr>
                  <w:tcW w:w="4673" w:type="dxa"/>
                </w:tcPr>
                <w:p w14:paraId="0DDAC457" w14:textId="77777777" w:rsidR="006E0691" w:rsidRDefault="006E0691" w:rsidP="006E0691">
                  <w:r>
                    <w:t>Вид контролю</w:t>
                  </w:r>
                </w:p>
              </w:tc>
              <w:tc>
                <w:tcPr>
                  <w:tcW w:w="5812" w:type="dxa"/>
                </w:tcPr>
                <w:p w14:paraId="1CAAE4F2" w14:textId="77777777" w:rsidR="006E0691" w:rsidRDefault="006E0691" w:rsidP="006E0691">
                  <w:r>
                    <w:t>Максимальна кількість балів</w:t>
                  </w:r>
                </w:p>
              </w:tc>
            </w:tr>
            <w:tr w:rsidR="006E0691" w14:paraId="423A4A11" w14:textId="77777777" w:rsidTr="006E0691">
              <w:tc>
                <w:tcPr>
                  <w:tcW w:w="4673" w:type="dxa"/>
                </w:tcPr>
                <w:p w14:paraId="0B245514" w14:textId="77777777" w:rsidR="006E0691" w:rsidRDefault="006E0691" w:rsidP="006E0691">
                  <w:r>
                    <w:t>Залік</w:t>
                  </w:r>
                </w:p>
              </w:tc>
              <w:tc>
                <w:tcPr>
                  <w:tcW w:w="5812" w:type="dxa"/>
                </w:tcPr>
                <w:p w14:paraId="0BE0982A" w14:textId="77777777" w:rsidR="006E0691" w:rsidRDefault="006E0691" w:rsidP="006E0691">
                  <w:r>
                    <w:t>30</w:t>
                  </w:r>
                </w:p>
              </w:tc>
            </w:tr>
          </w:tbl>
          <w:p w14:paraId="51383A9A" w14:textId="2184416F" w:rsidR="006E0691" w:rsidRDefault="006E0691" w:rsidP="006E0691">
            <w:pPr>
              <w:pStyle w:val="2"/>
            </w:pPr>
            <w:r>
              <w:t xml:space="preserve">ЗАГАЛЬНИЙ ПІДСУМОК </w:t>
            </w:r>
          </w:p>
          <w:tbl>
            <w:tblPr>
              <w:tblStyle w:val="a6"/>
              <w:tblW w:w="10485" w:type="dxa"/>
              <w:tblLayout w:type="fixed"/>
              <w:tblLook w:val="04A0" w:firstRow="1" w:lastRow="0" w:firstColumn="1" w:lastColumn="0" w:noHBand="0" w:noVBand="1"/>
            </w:tblPr>
            <w:tblGrid>
              <w:gridCol w:w="4673"/>
              <w:gridCol w:w="5812"/>
            </w:tblGrid>
            <w:tr w:rsidR="006E0691" w14:paraId="2179AF89" w14:textId="77777777" w:rsidTr="006E0691">
              <w:tc>
                <w:tcPr>
                  <w:tcW w:w="4673" w:type="dxa"/>
                </w:tcPr>
                <w:p w14:paraId="752D0A45" w14:textId="77777777" w:rsidR="006E0691" w:rsidRDefault="006E0691" w:rsidP="006E0691">
                  <w:r>
                    <w:t>Вид контролю</w:t>
                  </w:r>
                </w:p>
              </w:tc>
              <w:tc>
                <w:tcPr>
                  <w:tcW w:w="5812" w:type="dxa"/>
                </w:tcPr>
                <w:p w14:paraId="5BF00196" w14:textId="77777777" w:rsidR="006E0691" w:rsidRDefault="006E0691" w:rsidP="006E0691">
                  <w:r>
                    <w:t>Бали</w:t>
                  </w:r>
                </w:p>
              </w:tc>
            </w:tr>
            <w:tr w:rsidR="006E0691" w14:paraId="65FF9564" w14:textId="77777777" w:rsidTr="006E0691">
              <w:tc>
                <w:tcPr>
                  <w:tcW w:w="4673" w:type="dxa"/>
                </w:tcPr>
                <w:p w14:paraId="544FDEA7" w14:textId="77777777" w:rsidR="006E0691" w:rsidRDefault="006E0691" w:rsidP="006E0691">
                  <w:r>
                    <w:t>Поточний контроль</w:t>
                  </w:r>
                </w:p>
              </w:tc>
              <w:tc>
                <w:tcPr>
                  <w:tcW w:w="5812" w:type="dxa"/>
                </w:tcPr>
                <w:p w14:paraId="171D9C3D" w14:textId="77777777" w:rsidR="006E0691" w:rsidRDefault="006E0691" w:rsidP="006E0691">
                  <w:r>
                    <w:t>46</w:t>
                  </w:r>
                </w:p>
              </w:tc>
            </w:tr>
            <w:tr w:rsidR="006E0691" w14:paraId="240165D7" w14:textId="77777777" w:rsidTr="006E0691">
              <w:tc>
                <w:tcPr>
                  <w:tcW w:w="4673" w:type="dxa"/>
                </w:tcPr>
                <w:p w14:paraId="1913173D" w14:textId="77777777" w:rsidR="006E0691" w:rsidRDefault="006E0691" w:rsidP="006E0691">
                  <w:r>
                    <w:t>Модульний контроль</w:t>
                  </w:r>
                </w:p>
              </w:tc>
              <w:tc>
                <w:tcPr>
                  <w:tcW w:w="5812" w:type="dxa"/>
                </w:tcPr>
                <w:p w14:paraId="0C6F46F2" w14:textId="77777777" w:rsidR="006E0691" w:rsidRDefault="006E0691" w:rsidP="006E0691">
                  <w:r>
                    <w:t>24</w:t>
                  </w:r>
                </w:p>
              </w:tc>
            </w:tr>
            <w:tr w:rsidR="006E0691" w14:paraId="76A037C4" w14:textId="77777777" w:rsidTr="006E0691">
              <w:tc>
                <w:tcPr>
                  <w:tcW w:w="4673" w:type="dxa"/>
                </w:tcPr>
                <w:p w14:paraId="64ACBE39" w14:textId="77777777" w:rsidR="006E0691" w:rsidRDefault="006E0691" w:rsidP="006E0691">
                  <w:r>
                    <w:t>Підсумковий контроль (залік)</w:t>
                  </w:r>
                </w:p>
              </w:tc>
              <w:tc>
                <w:tcPr>
                  <w:tcW w:w="5812" w:type="dxa"/>
                </w:tcPr>
                <w:p w14:paraId="520A77BC" w14:textId="77777777" w:rsidR="006E0691" w:rsidRDefault="006E0691" w:rsidP="006E0691">
                  <w:r>
                    <w:t>30</w:t>
                  </w:r>
                </w:p>
              </w:tc>
            </w:tr>
            <w:tr w:rsidR="006E0691" w14:paraId="11CA8FE3" w14:textId="77777777" w:rsidTr="006E0691">
              <w:tc>
                <w:tcPr>
                  <w:tcW w:w="4673" w:type="dxa"/>
                </w:tcPr>
                <w:p w14:paraId="7B885D8D" w14:textId="77777777" w:rsidR="006E0691" w:rsidRDefault="006E0691" w:rsidP="006E0691">
                  <w:r>
                    <w:t>РАЗОМ</w:t>
                  </w:r>
                </w:p>
              </w:tc>
              <w:tc>
                <w:tcPr>
                  <w:tcW w:w="5812" w:type="dxa"/>
                </w:tcPr>
                <w:p w14:paraId="3979D419" w14:textId="77777777" w:rsidR="006E0691" w:rsidRDefault="006E0691" w:rsidP="006E0691">
                  <w:r>
                    <w:t>100</w:t>
                  </w:r>
                </w:p>
              </w:tc>
            </w:tr>
          </w:tbl>
          <w:p w14:paraId="6676EAE7" w14:textId="694C82B0" w:rsidR="006E0691" w:rsidRDefault="006E0691" w:rsidP="006E0691">
            <w:pPr>
              <w:pStyle w:val="TableParagraph"/>
              <w:spacing w:line="264" w:lineRule="exact"/>
              <w:jc w:val="both"/>
              <w:rPr>
                <w:i/>
                <w:sz w:val="24"/>
              </w:rPr>
            </w:pPr>
          </w:p>
        </w:tc>
      </w:tr>
    </w:tbl>
    <w:p w14:paraId="1A7B94AE" w14:textId="77777777" w:rsidR="00BE7E3D" w:rsidRDefault="00BE7E3D">
      <w:pPr>
        <w:pStyle w:val="TableParagraph"/>
        <w:spacing w:line="245" w:lineRule="exact"/>
        <w:jc w:val="center"/>
        <w:rPr>
          <w:sz w:val="24"/>
        </w:rPr>
        <w:sectPr w:rsidR="00BE7E3D" w:rsidSect="00D52441">
          <w:type w:val="continuous"/>
          <w:pgSz w:w="11910" w:h="16840"/>
          <w:pgMar w:top="760" w:right="425" w:bottom="1240" w:left="566" w:header="0" w:footer="1024" w:gutter="0"/>
          <w:cols w:space="720"/>
        </w:sectPr>
      </w:pPr>
    </w:p>
    <w:p w14:paraId="120398DA" w14:textId="77777777" w:rsidR="00BE7E3D" w:rsidRDefault="00AC022C">
      <w:pPr>
        <w:spacing w:before="70" w:after="4"/>
        <w:ind w:right="422"/>
        <w:jc w:val="center"/>
        <w:rPr>
          <w:b/>
          <w:sz w:val="24"/>
        </w:rPr>
      </w:pPr>
      <w:r>
        <w:rPr>
          <w:b/>
          <w:sz w:val="24"/>
        </w:rPr>
        <w:lastRenderedPageBreak/>
        <w:t>ШКАЛА</w:t>
      </w:r>
      <w:r>
        <w:rPr>
          <w:b/>
          <w:spacing w:val="-6"/>
          <w:sz w:val="24"/>
        </w:rPr>
        <w:t xml:space="preserve"> </w:t>
      </w:r>
      <w:r>
        <w:rPr>
          <w:b/>
          <w:sz w:val="24"/>
        </w:rPr>
        <w:t>ОЦІНЮВАННЯ</w:t>
      </w:r>
      <w:r>
        <w:rPr>
          <w:b/>
          <w:spacing w:val="-5"/>
          <w:sz w:val="24"/>
        </w:rPr>
        <w:t xml:space="preserve"> </w:t>
      </w:r>
      <w:r>
        <w:rPr>
          <w:b/>
          <w:sz w:val="24"/>
        </w:rPr>
        <w:t>ЗНАНЬ</w:t>
      </w:r>
      <w:r>
        <w:rPr>
          <w:b/>
          <w:spacing w:val="-5"/>
          <w:sz w:val="24"/>
        </w:rPr>
        <w:t xml:space="preserve"> </w:t>
      </w:r>
      <w:r>
        <w:rPr>
          <w:b/>
          <w:sz w:val="24"/>
        </w:rPr>
        <w:t>ЗДОБУВАЧІВ</w:t>
      </w:r>
      <w:r>
        <w:rPr>
          <w:b/>
          <w:spacing w:val="-4"/>
          <w:sz w:val="24"/>
        </w:rPr>
        <w:t xml:space="preserve"> </w:t>
      </w:r>
      <w:r>
        <w:rPr>
          <w:b/>
          <w:sz w:val="24"/>
        </w:rPr>
        <w:t>ВИЩОЇ</w:t>
      </w:r>
      <w:r>
        <w:rPr>
          <w:b/>
          <w:spacing w:val="-5"/>
          <w:sz w:val="24"/>
        </w:rPr>
        <w:t xml:space="preserve"> </w:t>
      </w:r>
      <w:r>
        <w:rPr>
          <w:b/>
          <w:spacing w:val="-2"/>
          <w:sz w:val="24"/>
        </w:rPr>
        <w:t>ОСВІТИ</w:t>
      </w:r>
    </w:p>
    <w:tbl>
      <w:tblPr>
        <w:tblStyle w:val="TableNormal"/>
        <w:tblW w:w="0" w:type="auto"/>
        <w:tblInd w:w="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85"/>
        <w:gridCol w:w="852"/>
        <w:gridCol w:w="1133"/>
        <w:gridCol w:w="6805"/>
      </w:tblGrid>
      <w:tr w:rsidR="00BE7E3D" w14:paraId="0B9EDF35" w14:textId="77777777">
        <w:trPr>
          <w:trHeight w:val="827"/>
        </w:trPr>
        <w:tc>
          <w:tcPr>
            <w:tcW w:w="1985" w:type="dxa"/>
          </w:tcPr>
          <w:p w14:paraId="2F0B9B2B" w14:textId="77777777" w:rsidR="00BE7E3D" w:rsidRDefault="00AC022C">
            <w:pPr>
              <w:pStyle w:val="TableParagraph"/>
              <w:ind w:left="218" w:firstLine="240"/>
              <w:rPr>
                <w:b/>
                <w:sz w:val="24"/>
              </w:rPr>
            </w:pPr>
            <w:r>
              <w:rPr>
                <w:b/>
                <w:sz w:val="24"/>
              </w:rPr>
              <w:t xml:space="preserve">Оцінка за </w:t>
            </w:r>
            <w:r>
              <w:rPr>
                <w:b/>
                <w:spacing w:val="-2"/>
                <w:sz w:val="24"/>
              </w:rPr>
              <w:t>національною</w:t>
            </w:r>
          </w:p>
          <w:p w14:paraId="6B4C8E65" w14:textId="77777777" w:rsidR="00BE7E3D" w:rsidRDefault="00AC022C">
            <w:pPr>
              <w:pStyle w:val="TableParagraph"/>
              <w:spacing w:line="259" w:lineRule="exact"/>
              <w:ind w:left="542"/>
              <w:rPr>
                <w:b/>
                <w:sz w:val="24"/>
              </w:rPr>
            </w:pPr>
            <w:r>
              <w:rPr>
                <w:b/>
                <w:spacing w:val="-2"/>
                <w:sz w:val="24"/>
              </w:rPr>
              <w:t>шкалою</w:t>
            </w:r>
          </w:p>
        </w:tc>
        <w:tc>
          <w:tcPr>
            <w:tcW w:w="852" w:type="dxa"/>
            <w:vMerge w:val="restart"/>
          </w:tcPr>
          <w:p w14:paraId="72FFA75C" w14:textId="77777777" w:rsidR="00BE7E3D" w:rsidRDefault="00AC022C">
            <w:pPr>
              <w:pStyle w:val="TableParagraph"/>
              <w:ind w:left="21" w:right="14" w:firstLine="7"/>
              <w:rPr>
                <w:b/>
                <w:sz w:val="24"/>
              </w:rPr>
            </w:pPr>
            <w:r>
              <w:rPr>
                <w:b/>
                <w:spacing w:val="-2"/>
                <w:sz w:val="24"/>
              </w:rPr>
              <w:t xml:space="preserve">Оцінка </w:t>
            </w:r>
            <w:r>
              <w:rPr>
                <w:b/>
                <w:sz w:val="24"/>
              </w:rPr>
              <w:t xml:space="preserve">в </w:t>
            </w:r>
            <w:r>
              <w:rPr>
                <w:b/>
                <w:spacing w:val="-2"/>
                <w:sz w:val="24"/>
              </w:rPr>
              <w:t>балах</w:t>
            </w:r>
          </w:p>
        </w:tc>
        <w:tc>
          <w:tcPr>
            <w:tcW w:w="7938" w:type="dxa"/>
            <w:gridSpan w:val="2"/>
          </w:tcPr>
          <w:p w14:paraId="54C45933" w14:textId="77777777" w:rsidR="00BE7E3D" w:rsidRDefault="00AC022C">
            <w:pPr>
              <w:pStyle w:val="TableParagraph"/>
              <w:spacing w:before="272"/>
              <w:ind w:left="9"/>
              <w:jc w:val="center"/>
              <w:rPr>
                <w:b/>
                <w:sz w:val="24"/>
              </w:rPr>
            </w:pPr>
            <w:r>
              <w:rPr>
                <w:b/>
                <w:sz w:val="24"/>
              </w:rPr>
              <w:t>Оцінка</w:t>
            </w:r>
            <w:r>
              <w:rPr>
                <w:b/>
                <w:spacing w:val="-6"/>
                <w:sz w:val="24"/>
              </w:rPr>
              <w:t xml:space="preserve"> </w:t>
            </w:r>
            <w:r>
              <w:rPr>
                <w:b/>
                <w:sz w:val="24"/>
              </w:rPr>
              <w:t>за</w:t>
            </w:r>
            <w:r>
              <w:rPr>
                <w:b/>
                <w:spacing w:val="-3"/>
                <w:sz w:val="24"/>
              </w:rPr>
              <w:t xml:space="preserve"> </w:t>
            </w:r>
            <w:r>
              <w:rPr>
                <w:b/>
                <w:sz w:val="24"/>
              </w:rPr>
              <w:t>шкалою</w:t>
            </w:r>
            <w:r>
              <w:rPr>
                <w:b/>
                <w:spacing w:val="-5"/>
                <w:sz w:val="24"/>
              </w:rPr>
              <w:t xml:space="preserve"> </w:t>
            </w:r>
            <w:r>
              <w:rPr>
                <w:b/>
                <w:spacing w:val="-4"/>
                <w:sz w:val="24"/>
              </w:rPr>
              <w:t>ECTS</w:t>
            </w:r>
          </w:p>
        </w:tc>
      </w:tr>
      <w:tr w:rsidR="00BE7E3D" w14:paraId="799FF63E" w14:textId="77777777">
        <w:trPr>
          <w:trHeight w:val="275"/>
        </w:trPr>
        <w:tc>
          <w:tcPr>
            <w:tcW w:w="1985" w:type="dxa"/>
          </w:tcPr>
          <w:p w14:paraId="68E5BA62" w14:textId="77777777" w:rsidR="00BE7E3D" w:rsidRDefault="00AC022C">
            <w:pPr>
              <w:pStyle w:val="TableParagraph"/>
              <w:spacing w:line="256" w:lineRule="exact"/>
              <w:ind w:left="7"/>
              <w:jc w:val="center"/>
              <w:rPr>
                <w:b/>
                <w:sz w:val="24"/>
              </w:rPr>
            </w:pPr>
            <w:r>
              <w:rPr>
                <w:b/>
                <w:spacing w:val="-2"/>
                <w:sz w:val="24"/>
              </w:rPr>
              <w:t>Залік</w:t>
            </w:r>
          </w:p>
        </w:tc>
        <w:tc>
          <w:tcPr>
            <w:tcW w:w="852" w:type="dxa"/>
            <w:vMerge/>
            <w:tcBorders>
              <w:top w:val="nil"/>
            </w:tcBorders>
          </w:tcPr>
          <w:p w14:paraId="502C4267" w14:textId="77777777" w:rsidR="00BE7E3D" w:rsidRDefault="00BE7E3D">
            <w:pPr>
              <w:rPr>
                <w:sz w:val="2"/>
                <w:szCs w:val="2"/>
              </w:rPr>
            </w:pPr>
          </w:p>
        </w:tc>
        <w:tc>
          <w:tcPr>
            <w:tcW w:w="1133" w:type="dxa"/>
          </w:tcPr>
          <w:p w14:paraId="4CFC4C79" w14:textId="77777777" w:rsidR="00BE7E3D" w:rsidRDefault="00AC022C">
            <w:pPr>
              <w:pStyle w:val="TableParagraph"/>
              <w:spacing w:line="256" w:lineRule="exact"/>
              <w:ind w:left="11"/>
              <w:jc w:val="center"/>
              <w:rPr>
                <w:b/>
                <w:sz w:val="24"/>
              </w:rPr>
            </w:pPr>
            <w:r>
              <w:rPr>
                <w:b/>
                <w:spacing w:val="-2"/>
                <w:sz w:val="24"/>
              </w:rPr>
              <w:t>Оцінка</w:t>
            </w:r>
          </w:p>
        </w:tc>
        <w:tc>
          <w:tcPr>
            <w:tcW w:w="6805" w:type="dxa"/>
          </w:tcPr>
          <w:p w14:paraId="060E9CBF" w14:textId="77777777" w:rsidR="00BE7E3D" w:rsidRDefault="00AC022C">
            <w:pPr>
              <w:pStyle w:val="TableParagraph"/>
              <w:spacing w:line="256" w:lineRule="exact"/>
              <w:ind w:left="7"/>
              <w:jc w:val="center"/>
              <w:rPr>
                <w:b/>
                <w:sz w:val="24"/>
              </w:rPr>
            </w:pPr>
            <w:r>
              <w:rPr>
                <w:b/>
                <w:spacing w:val="-2"/>
                <w:sz w:val="24"/>
              </w:rPr>
              <w:t>Пояснення</w:t>
            </w:r>
          </w:p>
        </w:tc>
      </w:tr>
      <w:tr w:rsidR="00BE7E3D" w14:paraId="1370C459" w14:textId="77777777">
        <w:trPr>
          <w:trHeight w:val="2483"/>
        </w:trPr>
        <w:tc>
          <w:tcPr>
            <w:tcW w:w="1985" w:type="dxa"/>
            <w:vMerge w:val="restart"/>
          </w:tcPr>
          <w:p w14:paraId="08B6A4D5" w14:textId="77777777" w:rsidR="00BE7E3D" w:rsidRDefault="00BE7E3D">
            <w:pPr>
              <w:pStyle w:val="TableParagraph"/>
              <w:rPr>
                <w:b/>
                <w:sz w:val="24"/>
              </w:rPr>
            </w:pPr>
          </w:p>
          <w:p w14:paraId="61DE400A" w14:textId="77777777" w:rsidR="00BE7E3D" w:rsidRDefault="00BE7E3D">
            <w:pPr>
              <w:pStyle w:val="TableParagraph"/>
              <w:rPr>
                <w:b/>
                <w:sz w:val="24"/>
              </w:rPr>
            </w:pPr>
          </w:p>
          <w:p w14:paraId="264BB679" w14:textId="77777777" w:rsidR="00BE7E3D" w:rsidRDefault="00BE7E3D">
            <w:pPr>
              <w:pStyle w:val="TableParagraph"/>
              <w:rPr>
                <w:b/>
                <w:sz w:val="24"/>
              </w:rPr>
            </w:pPr>
          </w:p>
          <w:p w14:paraId="41A3F694" w14:textId="77777777" w:rsidR="00BE7E3D" w:rsidRDefault="00BE7E3D">
            <w:pPr>
              <w:pStyle w:val="TableParagraph"/>
              <w:rPr>
                <w:b/>
                <w:sz w:val="24"/>
              </w:rPr>
            </w:pPr>
          </w:p>
          <w:p w14:paraId="4A377590" w14:textId="77777777" w:rsidR="00BE7E3D" w:rsidRDefault="00BE7E3D">
            <w:pPr>
              <w:pStyle w:val="TableParagraph"/>
              <w:rPr>
                <w:b/>
                <w:sz w:val="24"/>
              </w:rPr>
            </w:pPr>
          </w:p>
          <w:p w14:paraId="4CA6016F" w14:textId="77777777" w:rsidR="00BE7E3D" w:rsidRDefault="00BE7E3D">
            <w:pPr>
              <w:pStyle w:val="TableParagraph"/>
              <w:rPr>
                <w:b/>
                <w:sz w:val="24"/>
              </w:rPr>
            </w:pPr>
          </w:p>
          <w:p w14:paraId="1791DD49" w14:textId="77777777" w:rsidR="00BE7E3D" w:rsidRDefault="00BE7E3D">
            <w:pPr>
              <w:pStyle w:val="TableParagraph"/>
              <w:rPr>
                <w:b/>
                <w:sz w:val="24"/>
              </w:rPr>
            </w:pPr>
          </w:p>
          <w:p w14:paraId="51E30AD1" w14:textId="77777777" w:rsidR="00BE7E3D" w:rsidRDefault="00BE7E3D">
            <w:pPr>
              <w:pStyle w:val="TableParagraph"/>
              <w:rPr>
                <w:b/>
                <w:sz w:val="24"/>
              </w:rPr>
            </w:pPr>
          </w:p>
          <w:p w14:paraId="0E22D0D7" w14:textId="77777777" w:rsidR="00BE7E3D" w:rsidRDefault="00BE7E3D">
            <w:pPr>
              <w:pStyle w:val="TableParagraph"/>
              <w:rPr>
                <w:b/>
                <w:sz w:val="24"/>
              </w:rPr>
            </w:pPr>
          </w:p>
          <w:p w14:paraId="68B28492" w14:textId="77777777" w:rsidR="00BE7E3D" w:rsidRDefault="00BE7E3D">
            <w:pPr>
              <w:pStyle w:val="TableParagraph"/>
              <w:rPr>
                <w:b/>
                <w:sz w:val="24"/>
              </w:rPr>
            </w:pPr>
          </w:p>
          <w:p w14:paraId="2394C549" w14:textId="77777777" w:rsidR="00BE7E3D" w:rsidRDefault="00BE7E3D">
            <w:pPr>
              <w:pStyle w:val="TableParagraph"/>
              <w:rPr>
                <w:b/>
                <w:sz w:val="24"/>
              </w:rPr>
            </w:pPr>
          </w:p>
          <w:p w14:paraId="1D6138BE" w14:textId="77777777" w:rsidR="00BE7E3D" w:rsidRDefault="00BE7E3D">
            <w:pPr>
              <w:pStyle w:val="TableParagraph"/>
              <w:rPr>
                <w:b/>
                <w:sz w:val="24"/>
              </w:rPr>
            </w:pPr>
          </w:p>
          <w:p w14:paraId="35CAA5D8" w14:textId="77777777" w:rsidR="00BE7E3D" w:rsidRDefault="00BE7E3D">
            <w:pPr>
              <w:pStyle w:val="TableParagraph"/>
              <w:rPr>
                <w:b/>
                <w:sz w:val="24"/>
              </w:rPr>
            </w:pPr>
          </w:p>
          <w:p w14:paraId="3A491A9F" w14:textId="77777777" w:rsidR="00BE7E3D" w:rsidRDefault="00BE7E3D">
            <w:pPr>
              <w:pStyle w:val="TableParagraph"/>
              <w:rPr>
                <w:b/>
                <w:sz w:val="24"/>
              </w:rPr>
            </w:pPr>
          </w:p>
          <w:p w14:paraId="218F26B9" w14:textId="77777777" w:rsidR="00BE7E3D" w:rsidRDefault="00BE7E3D">
            <w:pPr>
              <w:pStyle w:val="TableParagraph"/>
              <w:rPr>
                <w:b/>
                <w:sz w:val="24"/>
              </w:rPr>
            </w:pPr>
          </w:p>
          <w:p w14:paraId="0BCD3C56" w14:textId="77777777" w:rsidR="00BE7E3D" w:rsidRDefault="00BE7E3D">
            <w:pPr>
              <w:pStyle w:val="TableParagraph"/>
              <w:rPr>
                <w:b/>
                <w:sz w:val="24"/>
              </w:rPr>
            </w:pPr>
          </w:p>
          <w:p w14:paraId="5B905A66" w14:textId="77777777" w:rsidR="00BE7E3D" w:rsidRDefault="00BE7E3D">
            <w:pPr>
              <w:pStyle w:val="TableParagraph"/>
              <w:spacing w:before="11"/>
              <w:rPr>
                <w:b/>
                <w:sz w:val="24"/>
              </w:rPr>
            </w:pPr>
          </w:p>
          <w:p w14:paraId="4BE8ECDF" w14:textId="77777777" w:rsidR="00BE7E3D" w:rsidRDefault="00AC022C">
            <w:pPr>
              <w:pStyle w:val="TableParagraph"/>
              <w:spacing w:before="1"/>
              <w:ind w:left="407"/>
              <w:rPr>
                <w:i/>
                <w:sz w:val="24"/>
              </w:rPr>
            </w:pPr>
            <w:r>
              <w:rPr>
                <w:i/>
                <w:spacing w:val="-2"/>
                <w:sz w:val="24"/>
              </w:rPr>
              <w:t>Зараховано</w:t>
            </w:r>
          </w:p>
        </w:tc>
        <w:tc>
          <w:tcPr>
            <w:tcW w:w="852" w:type="dxa"/>
          </w:tcPr>
          <w:p w14:paraId="41D3FD7B" w14:textId="77777777" w:rsidR="00BE7E3D" w:rsidRDefault="00BE7E3D">
            <w:pPr>
              <w:pStyle w:val="TableParagraph"/>
              <w:rPr>
                <w:b/>
                <w:sz w:val="24"/>
              </w:rPr>
            </w:pPr>
          </w:p>
          <w:p w14:paraId="7CB022AF" w14:textId="77777777" w:rsidR="00BE7E3D" w:rsidRDefault="00BE7E3D">
            <w:pPr>
              <w:pStyle w:val="TableParagraph"/>
              <w:rPr>
                <w:b/>
                <w:sz w:val="24"/>
              </w:rPr>
            </w:pPr>
          </w:p>
          <w:p w14:paraId="0C2F8CF6" w14:textId="77777777" w:rsidR="00BE7E3D" w:rsidRDefault="00BE7E3D">
            <w:pPr>
              <w:pStyle w:val="TableParagraph"/>
              <w:spacing w:before="272"/>
              <w:rPr>
                <w:b/>
                <w:sz w:val="24"/>
              </w:rPr>
            </w:pPr>
          </w:p>
          <w:p w14:paraId="173F76BC" w14:textId="77777777" w:rsidR="00BE7E3D" w:rsidRDefault="00AC022C">
            <w:pPr>
              <w:pStyle w:val="TableParagraph"/>
              <w:ind w:left="5"/>
              <w:jc w:val="center"/>
              <w:rPr>
                <w:b/>
                <w:sz w:val="24"/>
              </w:rPr>
            </w:pPr>
            <w:r>
              <w:rPr>
                <w:b/>
                <w:spacing w:val="-2"/>
                <w:sz w:val="24"/>
              </w:rPr>
              <w:t>90-</w:t>
            </w:r>
            <w:r>
              <w:rPr>
                <w:b/>
                <w:spacing w:val="-5"/>
                <w:sz w:val="24"/>
              </w:rPr>
              <w:t>100</w:t>
            </w:r>
          </w:p>
        </w:tc>
        <w:tc>
          <w:tcPr>
            <w:tcW w:w="1133" w:type="dxa"/>
          </w:tcPr>
          <w:p w14:paraId="78BADB11" w14:textId="77777777" w:rsidR="00BE7E3D" w:rsidRDefault="00BE7E3D">
            <w:pPr>
              <w:pStyle w:val="TableParagraph"/>
              <w:rPr>
                <w:b/>
                <w:sz w:val="24"/>
              </w:rPr>
            </w:pPr>
          </w:p>
          <w:p w14:paraId="33731409" w14:textId="77777777" w:rsidR="00BE7E3D" w:rsidRDefault="00BE7E3D">
            <w:pPr>
              <w:pStyle w:val="TableParagraph"/>
              <w:rPr>
                <w:b/>
                <w:sz w:val="24"/>
              </w:rPr>
            </w:pPr>
          </w:p>
          <w:p w14:paraId="60D476A8" w14:textId="77777777" w:rsidR="00BE7E3D" w:rsidRDefault="00BE7E3D">
            <w:pPr>
              <w:pStyle w:val="TableParagraph"/>
              <w:spacing w:before="272"/>
              <w:rPr>
                <w:b/>
                <w:sz w:val="24"/>
              </w:rPr>
            </w:pPr>
          </w:p>
          <w:p w14:paraId="51D8FF9E" w14:textId="77777777" w:rsidR="00BE7E3D" w:rsidRDefault="00AC022C">
            <w:pPr>
              <w:pStyle w:val="TableParagraph"/>
              <w:ind w:left="11" w:right="1"/>
              <w:jc w:val="center"/>
              <w:rPr>
                <w:b/>
                <w:sz w:val="24"/>
              </w:rPr>
            </w:pPr>
            <w:r>
              <w:rPr>
                <w:b/>
                <w:spacing w:val="-10"/>
                <w:sz w:val="24"/>
              </w:rPr>
              <w:t>А</w:t>
            </w:r>
          </w:p>
        </w:tc>
        <w:tc>
          <w:tcPr>
            <w:tcW w:w="6805" w:type="dxa"/>
          </w:tcPr>
          <w:p w14:paraId="0CD34285" w14:textId="77777777" w:rsidR="00BE7E3D" w:rsidRDefault="00AC022C">
            <w:pPr>
              <w:pStyle w:val="TableParagraph"/>
              <w:ind w:left="156" w:right="125"/>
              <w:jc w:val="both"/>
              <w:rPr>
                <w:sz w:val="24"/>
              </w:rPr>
            </w:pPr>
            <w:r>
              <w:rPr>
                <w:sz w:val="24"/>
              </w:rPr>
              <w:t>Здобувач вищої освіти демонструє високий рівень знань навчального матеріалу в обсязі, що відповідає програмі дисципліни, достатньо реалізовує теоретичні положення дисципліни в практичних розрахунках, виконав практичні завдання відмінно або з незначною кількістю помилок. За час навчання при проведенні практичних занять проявив вміння самостійно вирішувати поставлені завдання, активно включатись</w:t>
            </w:r>
            <w:r>
              <w:rPr>
                <w:spacing w:val="55"/>
                <w:sz w:val="24"/>
              </w:rPr>
              <w:t xml:space="preserve"> </w:t>
            </w:r>
            <w:r>
              <w:rPr>
                <w:sz w:val="24"/>
              </w:rPr>
              <w:t>в</w:t>
            </w:r>
            <w:r>
              <w:rPr>
                <w:spacing w:val="56"/>
                <w:sz w:val="24"/>
              </w:rPr>
              <w:t xml:space="preserve"> </w:t>
            </w:r>
            <w:r>
              <w:rPr>
                <w:sz w:val="24"/>
              </w:rPr>
              <w:t>дискусії,</w:t>
            </w:r>
            <w:r>
              <w:rPr>
                <w:spacing w:val="56"/>
                <w:sz w:val="24"/>
              </w:rPr>
              <w:t xml:space="preserve"> </w:t>
            </w:r>
            <w:r>
              <w:rPr>
                <w:sz w:val="24"/>
              </w:rPr>
              <w:t>може</w:t>
            </w:r>
            <w:r>
              <w:rPr>
                <w:spacing w:val="56"/>
                <w:sz w:val="24"/>
              </w:rPr>
              <w:t xml:space="preserve"> </w:t>
            </w:r>
            <w:r>
              <w:rPr>
                <w:sz w:val="24"/>
              </w:rPr>
              <w:t>відстоювати</w:t>
            </w:r>
            <w:r>
              <w:rPr>
                <w:spacing w:val="58"/>
                <w:sz w:val="24"/>
              </w:rPr>
              <w:t xml:space="preserve"> </w:t>
            </w:r>
            <w:r>
              <w:rPr>
                <w:sz w:val="24"/>
              </w:rPr>
              <w:t>власну</w:t>
            </w:r>
            <w:r>
              <w:rPr>
                <w:spacing w:val="51"/>
                <w:sz w:val="24"/>
              </w:rPr>
              <w:t xml:space="preserve"> </w:t>
            </w:r>
            <w:r>
              <w:rPr>
                <w:sz w:val="24"/>
              </w:rPr>
              <w:t>позицію</w:t>
            </w:r>
            <w:r>
              <w:rPr>
                <w:spacing w:val="56"/>
                <w:sz w:val="24"/>
              </w:rPr>
              <w:t xml:space="preserve"> </w:t>
            </w:r>
            <w:r>
              <w:rPr>
                <w:spacing w:val="-10"/>
                <w:sz w:val="24"/>
              </w:rPr>
              <w:t>в</w:t>
            </w:r>
          </w:p>
          <w:p w14:paraId="1FAB8DEF" w14:textId="77777777" w:rsidR="00BE7E3D" w:rsidRDefault="00AC022C">
            <w:pPr>
              <w:pStyle w:val="TableParagraph"/>
              <w:spacing w:line="264" w:lineRule="exact"/>
              <w:ind w:left="156"/>
              <w:jc w:val="both"/>
              <w:rPr>
                <w:sz w:val="24"/>
              </w:rPr>
            </w:pPr>
            <w:r>
              <w:rPr>
                <w:sz w:val="24"/>
              </w:rPr>
              <w:t>питаннях</w:t>
            </w:r>
            <w:r>
              <w:rPr>
                <w:spacing w:val="-1"/>
                <w:sz w:val="24"/>
              </w:rPr>
              <w:t xml:space="preserve"> </w:t>
            </w:r>
            <w:r>
              <w:rPr>
                <w:sz w:val="24"/>
              </w:rPr>
              <w:t>та</w:t>
            </w:r>
            <w:r>
              <w:rPr>
                <w:spacing w:val="-2"/>
                <w:sz w:val="24"/>
              </w:rPr>
              <w:t xml:space="preserve"> </w:t>
            </w:r>
            <w:r>
              <w:rPr>
                <w:sz w:val="24"/>
              </w:rPr>
              <w:t>рішеннях,</w:t>
            </w:r>
            <w:r>
              <w:rPr>
                <w:spacing w:val="-4"/>
                <w:sz w:val="24"/>
              </w:rPr>
              <w:t xml:space="preserve"> </w:t>
            </w:r>
            <w:r>
              <w:rPr>
                <w:sz w:val="24"/>
              </w:rPr>
              <w:t>що</w:t>
            </w:r>
            <w:r>
              <w:rPr>
                <w:spacing w:val="-2"/>
                <w:sz w:val="24"/>
              </w:rPr>
              <w:t xml:space="preserve"> розглядаються</w:t>
            </w:r>
          </w:p>
        </w:tc>
      </w:tr>
      <w:tr w:rsidR="00BE7E3D" w14:paraId="32700533" w14:textId="77777777">
        <w:trPr>
          <w:trHeight w:val="1656"/>
        </w:trPr>
        <w:tc>
          <w:tcPr>
            <w:tcW w:w="1985" w:type="dxa"/>
            <w:vMerge/>
            <w:tcBorders>
              <w:top w:val="nil"/>
            </w:tcBorders>
          </w:tcPr>
          <w:p w14:paraId="6829387C" w14:textId="77777777" w:rsidR="00BE7E3D" w:rsidRDefault="00BE7E3D">
            <w:pPr>
              <w:rPr>
                <w:sz w:val="2"/>
                <w:szCs w:val="2"/>
              </w:rPr>
            </w:pPr>
          </w:p>
        </w:tc>
        <w:tc>
          <w:tcPr>
            <w:tcW w:w="852" w:type="dxa"/>
          </w:tcPr>
          <w:p w14:paraId="1068E90E" w14:textId="77777777" w:rsidR="00BE7E3D" w:rsidRDefault="00BE7E3D">
            <w:pPr>
              <w:pStyle w:val="TableParagraph"/>
              <w:rPr>
                <w:b/>
                <w:sz w:val="24"/>
              </w:rPr>
            </w:pPr>
          </w:p>
          <w:p w14:paraId="23C1892B" w14:textId="77777777" w:rsidR="00BE7E3D" w:rsidRDefault="00BE7E3D">
            <w:pPr>
              <w:pStyle w:val="TableParagraph"/>
              <w:spacing w:before="136"/>
              <w:rPr>
                <w:b/>
                <w:sz w:val="24"/>
              </w:rPr>
            </w:pPr>
          </w:p>
          <w:p w14:paraId="52B7EA3F" w14:textId="77777777" w:rsidR="00BE7E3D" w:rsidRDefault="00AC022C">
            <w:pPr>
              <w:pStyle w:val="TableParagraph"/>
              <w:ind w:left="5"/>
              <w:jc w:val="center"/>
              <w:rPr>
                <w:b/>
                <w:sz w:val="24"/>
              </w:rPr>
            </w:pPr>
            <w:r>
              <w:rPr>
                <w:b/>
                <w:spacing w:val="-2"/>
                <w:sz w:val="24"/>
              </w:rPr>
              <w:t>82-</w:t>
            </w:r>
            <w:r>
              <w:rPr>
                <w:b/>
                <w:spacing w:val="-7"/>
                <w:sz w:val="24"/>
              </w:rPr>
              <w:t>89</w:t>
            </w:r>
          </w:p>
        </w:tc>
        <w:tc>
          <w:tcPr>
            <w:tcW w:w="1133" w:type="dxa"/>
          </w:tcPr>
          <w:p w14:paraId="74A2527E" w14:textId="77777777" w:rsidR="00BE7E3D" w:rsidRDefault="00BE7E3D">
            <w:pPr>
              <w:pStyle w:val="TableParagraph"/>
              <w:rPr>
                <w:b/>
                <w:sz w:val="24"/>
              </w:rPr>
            </w:pPr>
          </w:p>
          <w:p w14:paraId="1243A34A" w14:textId="77777777" w:rsidR="00BE7E3D" w:rsidRDefault="00BE7E3D">
            <w:pPr>
              <w:pStyle w:val="TableParagraph"/>
              <w:spacing w:before="136"/>
              <w:rPr>
                <w:b/>
                <w:sz w:val="24"/>
              </w:rPr>
            </w:pPr>
          </w:p>
          <w:p w14:paraId="47DBF692" w14:textId="77777777" w:rsidR="00BE7E3D" w:rsidRDefault="00AC022C">
            <w:pPr>
              <w:pStyle w:val="TableParagraph"/>
              <w:ind w:left="11" w:right="5"/>
              <w:jc w:val="center"/>
              <w:rPr>
                <w:b/>
                <w:sz w:val="24"/>
              </w:rPr>
            </w:pPr>
            <w:r>
              <w:rPr>
                <w:b/>
                <w:spacing w:val="-10"/>
                <w:sz w:val="24"/>
              </w:rPr>
              <w:t>В</w:t>
            </w:r>
          </w:p>
        </w:tc>
        <w:tc>
          <w:tcPr>
            <w:tcW w:w="6805" w:type="dxa"/>
          </w:tcPr>
          <w:p w14:paraId="5C8F0AB7" w14:textId="77777777" w:rsidR="00BE7E3D" w:rsidRDefault="00AC022C">
            <w:pPr>
              <w:pStyle w:val="TableParagraph"/>
              <w:ind w:left="156" w:right="127"/>
              <w:jc w:val="both"/>
              <w:rPr>
                <w:sz w:val="24"/>
              </w:rPr>
            </w:pPr>
            <w:r>
              <w:rPr>
                <w:sz w:val="24"/>
              </w:rPr>
              <w:t>Здобувач вищої освіти демонструє гарні знання, добре володіє матеріалом, що відповідає програмі дисципліни, робить на їх основі аналіз можливих ситуацій та вміє застосовувати теоретичні положення при вирішенні практичних задач, але допускає</w:t>
            </w:r>
            <w:r>
              <w:rPr>
                <w:spacing w:val="32"/>
                <w:sz w:val="24"/>
              </w:rPr>
              <w:t xml:space="preserve">  </w:t>
            </w:r>
            <w:r>
              <w:rPr>
                <w:sz w:val="24"/>
              </w:rPr>
              <w:t>окремі</w:t>
            </w:r>
            <w:r>
              <w:rPr>
                <w:spacing w:val="33"/>
                <w:sz w:val="24"/>
              </w:rPr>
              <w:t xml:space="preserve">  </w:t>
            </w:r>
            <w:r>
              <w:rPr>
                <w:sz w:val="24"/>
              </w:rPr>
              <w:t>неточності.</w:t>
            </w:r>
            <w:r>
              <w:rPr>
                <w:spacing w:val="33"/>
                <w:sz w:val="24"/>
              </w:rPr>
              <w:t xml:space="preserve">  </w:t>
            </w:r>
            <w:r>
              <w:rPr>
                <w:sz w:val="24"/>
              </w:rPr>
              <w:t>Вміє</w:t>
            </w:r>
            <w:r>
              <w:rPr>
                <w:spacing w:val="33"/>
                <w:sz w:val="24"/>
              </w:rPr>
              <w:t xml:space="preserve">  </w:t>
            </w:r>
            <w:r>
              <w:rPr>
                <w:sz w:val="24"/>
              </w:rPr>
              <w:t>самостійно</w:t>
            </w:r>
            <w:r>
              <w:rPr>
                <w:spacing w:val="33"/>
                <w:sz w:val="24"/>
              </w:rPr>
              <w:t xml:space="preserve">  </w:t>
            </w:r>
            <w:r>
              <w:rPr>
                <w:spacing w:val="-2"/>
                <w:sz w:val="24"/>
              </w:rPr>
              <w:t>виправляти</w:t>
            </w:r>
          </w:p>
          <w:p w14:paraId="769AF9DA" w14:textId="77777777" w:rsidR="00BE7E3D" w:rsidRDefault="00AC022C">
            <w:pPr>
              <w:pStyle w:val="TableParagraph"/>
              <w:spacing w:line="264" w:lineRule="exact"/>
              <w:ind w:left="156"/>
              <w:jc w:val="both"/>
              <w:rPr>
                <w:sz w:val="24"/>
              </w:rPr>
            </w:pPr>
            <w:r>
              <w:rPr>
                <w:sz w:val="24"/>
              </w:rPr>
              <w:t>допущені</w:t>
            </w:r>
            <w:r>
              <w:rPr>
                <w:spacing w:val="-4"/>
                <w:sz w:val="24"/>
              </w:rPr>
              <w:t xml:space="preserve"> </w:t>
            </w:r>
            <w:r>
              <w:rPr>
                <w:sz w:val="24"/>
              </w:rPr>
              <w:t>помилки,</w:t>
            </w:r>
            <w:r>
              <w:rPr>
                <w:spacing w:val="-4"/>
                <w:sz w:val="24"/>
              </w:rPr>
              <w:t xml:space="preserve"> </w:t>
            </w:r>
            <w:r>
              <w:rPr>
                <w:sz w:val="24"/>
              </w:rPr>
              <w:t>кількість</w:t>
            </w:r>
            <w:r>
              <w:rPr>
                <w:spacing w:val="-3"/>
                <w:sz w:val="24"/>
              </w:rPr>
              <w:t xml:space="preserve"> </w:t>
            </w:r>
            <w:r>
              <w:rPr>
                <w:sz w:val="24"/>
              </w:rPr>
              <w:t>яких</w:t>
            </w:r>
            <w:r>
              <w:rPr>
                <w:spacing w:val="-2"/>
                <w:sz w:val="24"/>
              </w:rPr>
              <w:t xml:space="preserve"> </w:t>
            </w:r>
            <w:r>
              <w:rPr>
                <w:sz w:val="24"/>
              </w:rPr>
              <w:t>є</w:t>
            </w:r>
            <w:r>
              <w:rPr>
                <w:spacing w:val="-6"/>
                <w:sz w:val="24"/>
              </w:rPr>
              <w:t xml:space="preserve"> </w:t>
            </w:r>
            <w:r>
              <w:rPr>
                <w:spacing w:val="-2"/>
                <w:sz w:val="24"/>
              </w:rPr>
              <w:t>незначною</w:t>
            </w:r>
          </w:p>
        </w:tc>
      </w:tr>
      <w:tr w:rsidR="00BE7E3D" w14:paraId="37230191" w14:textId="77777777">
        <w:trPr>
          <w:trHeight w:val="2483"/>
        </w:trPr>
        <w:tc>
          <w:tcPr>
            <w:tcW w:w="1985" w:type="dxa"/>
            <w:vMerge/>
            <w:tcBorders>
              <w:top w:val="nil"/>
            </w:tcBorders>
          </w:tcPr>
          <w:p w14:paraId="0E8449AD" w14:textId="77777777" w:rsidR="00BE7E3D" w:rsidRDefault="00BE7E3D">
            <w:pPr>
              <w:rPr>
                <w:sz w:val="2"/>
                <w:szCs w:val="2"/>
              </w:rPr>
            </w:pPr>
          </w:p>
        </w:tc>
        <w:tc>
          <w:tcPr>
            <w:tcW w:w="852" w:type="dxa"/>
          </w:tcPr>
          <w:p w14:paraId="040B24A7" w14:textId="77777777" w:rsidR="00BE7E3D" w:rsidRDefault="00BE7E3D">
            <w:pPr>
              <w:pStyle w:val="TableParagraph"/>
              <w:rPr>
                <w:b/>
                <w:sz w:val="24"/>
              </w:rPr>
            </w:pPr>
          </w:p>
          <w:p w14:paraId="3A89D3FD" w14:textId="77777777" w:rsidR="00BE7E3D" w:rsidRDefault="00BE7E3D">
            <w:pPr>
              <w:pStyle w:val="TableParagraph"/>
              <w:rPr>
                <w:b/>
                <w:sz w:val="24"/>
              </w:rPr>
            </w:pPr>
          </w:p>
          <w:p w14:paraId="54966906" w14:textId="77777777" w:rsidR="00BE7E3D" w:rsidRDefault="00BE7E3D">
            <w:pPr>
              <w:pStyle w:val="TableParagraph"/>
              <w:spacing w:before="272"/>
              <w:rPr>
                <w:b/>
                <w:sz w:val="24"/>
              </w:rPr>
            </w:pPr>
          </w:p>
          <w:p w14:paraId="2947FC66" w14:textId="77777777" w:rsidR="00BE7E3D" w:rsidRDefault="00AC022C">
            <w:pPr>
              <w:pStyle w:val="TableParagraph"/>
              <w:ind w:left="5"/>
              <w:jc w:val="center"/>
              <w:rPr>
                <w:b/>
                <w:sz w:val="24"/>
              </w:rPr>
            </w:pPr>
            <w:r>
              <w:rPr>
                <w:b/>
                <w:spacing w:val="-2"/>
                <w:sz w:val="24"/>
              </w:rPr>
              <w:t>74-</w:t>
            </w:r>
            <w:r>
              <w:rPr>
                <w:b/>
                <w:spacing w:val="-7"/>
                <w:sz w:val="24"/>
              </w:rPr>
              <w:t>81</w:t>
            </w:r>
          </w:p>
        </w:tc>
        <w:tc>
          <w:tcPr>
            <w:tcW w:w="1133" w:type="dxa"/>
          </w:tcPr>
          <w:p w14:paraId="49AA9A23" w14:textId="77777777" w:rsidR="00BE7E3D" w:rsidRDefault="00BE7E3D">
            <w:pPr>
              <w:pStyle w:val="TableParagraph"/>
              <w:rPr>
                <w:b/>
                <w:sz w:val="24"/>
              </w:rPr>
            </w:pPr>
          </w:p>
          <w:p w14:paraId="30E81CB0" w14:textId="77777777" w:rsidR="00BE7E3D" w:rsidRDefault="00BE7E3D">
            <w:pPr>
              <w:pStyle w:val="TableParagraph"/>
              <w:rPr>
                <w:b/>
                <w:sz w:val="24"/>
              </w:rPr>
            </w:pPr>
          </w:p>
          <w:p w14:paraId="53A15BF6" w14:textId="77777777" w:rsidR="00BE7E3D" w:rsidRDefault="00BE7E3D">
            <w:pPr>
              <w:pStyle w:val="TableParagraph"/>
              <w:spacing w:before="272"/>
              <w:rPr>
                <w:b/>
                <w:sz w:val="24"/>
              </w:rPr>
            </w:pPr>
          </w:p>
          <w:p w14:paraId="7051C5E7" w14:textId="77777777" w:rsidR="00BE7E3D" w:rsidRDefault="00AC022C">
            <w:pPr>
              <w:pStyle w:val="TableParagraph"/>
              <w:ind w:left="11" w:right="1"/>
              <w:jc w:val="center"/>
              <w:rPr>
                <w:b/>
                <w:sz w:val="24"/>
              </w:rPr>
            </w:pPr>
            <w:r>
              <w:rPr>
                <w:b/>
                <w:spacing w:val="-10"/>
                <w:sz w:val="24"/>
              </w:rPr>
              <w:t>С</w:t>
            </w:r>
          </w:p>
        </w:tc>
        <w:tc>
          <w:tcPr>
            <w:tcW w:w="6805" w:type="dxa"/>
          </w:tcPr>
          <w:p w14:paraId="0C223172" w14:textId="77777777" w:rsidR="00BE7E3D" w:rsidRDefault="00AC022C">
            <w:pPr>
              <w:pStyle w:val="TableParagraph"/>
              <w:ind w:left="156" w:right="126"/>
              <w:jc w:val="both"/>
              <w:rPr>
                <w:sz w:val="24"/>
              </w:rPr>
            </w:pPr>
            <w:r>
              <w:rPr>
                <w:sz w:val="24"/>
              </w:rPr>
              <w:t>Здобувач вищої освіти в загальному</w:t>
            </w:r>
            <w:r>
              <w:rPr>
                <w:spacing w:val="-3"/>
                <w:sz w:val="24"/>
              </w:rPr>
              <w:t xml:space="preserve"> </w:t>
            </w:r>
            <w:r>
              <w:rPr>
                <w:sz w:val="24"/>
              </w:rPr>
              <w:t>добре володіє матеріалом, знає основні положення матеріалу, що відповідає програмі дисципліни, робить на їх основі аналіз можливих ситуацій та вміє</w:t>
            </w:r>
            <w:r>
              <w:rPr>
                <w:spacing w:val="-13"/>
                <w:sz w:val="24"/>
              </w:rPr>
              <w:t xml:space="preserve"> </w:t>
            </w:r>
            <w:r>
              <w:rPr>
                <w:sz w:val="24"/>
              </w:rPr>
              <w:t>застосовувати</w:t>
            </w:r>
            <w:r>
              <w:rPr>
                <w:spacing w:val="-13"/>
                <w:sz w:val="24"/>
              </w:rPr>
              <w:t xml:space="preserve"> </w:t>
            </w:r>
            <w:r>
              <w:rPr>
                <w:sz w:val="24"/>
              </w:rPr>
              <w:t>при</w:t>
            </w:r>
            <w:r>
              <w:rPr>
                <w:spacing w:val="-13"/>
                <w:sz w:val="24"/>
              </w:rPr>
              <w:t xml:space="preserve"> </w:t>
            </w:r>
            <w:r>
              <w:rPr>
                <w:sz w:val="24"/>
              </w:rPr>
              <w:t>вирішенні</w:t>
            </w:r>
            <w:r>
              <w:rPr>
                <w:spacing w:val="-13"/>
                <w:sz w:val="24"/>
              </w:rPr>
              <w:t xml:space="preserve"> </w:t>
            </w:r>
            <w:r>
              <w:rPr>
                <w:sz w:val="24"/>
              </w:rPr>
              <w:t>типових</w:t>
            </w:r>
            <w:r>
              <w:rPr>
                <w:spacing w:val="-13"/>
                <w:sz w:val="24"/>
              </w:rPr>
              <w:t xml:space="preserve"> </w:t>
            </w:r>
            <w:r>
              <w:rPr>
                <w:sz w:val="24"/>
              </w:rPr>
              <w:t>практичних</w:t>
            </w:r>
            <w:r>
              <w:rPr>
                <w:spacing w:val="-13"/>
                <w:sz w:val="24"/>
              </w:rPr>
              <w:t xml:space="preserve"> </w:t>
            </w:r>
            <w:r>
              <w:rPr>
                <w:sz w:val="24"/>
              </w:rPr>
              <w:t>завдань, але допускає окремі неточності. Помилки у відповідях та розрахунках не є системними. Знає характеристики основних положень,</w:t>
            </w:r>
            <w:r>
              <w:rPr>
                <w:spacing w:val="66"/>
                <w:sz w:val="24"/>
              </w:rPr>
              <w:t xml:space="preserve"> </w:t>
            </w:r>
            <w:r>
              <w:rPr>
                <w:sz w:val="24"/>
              </w:rPr>
              <w:t>що</w:t>
            </w:r>
            <w:r>
              <w:rPr>
                <w:spacing w:val="68"/>
                <w:sz w:val="24"/>
              </w:rPr>
              <w:t xml:space="preserve"> </w:t>
            </w:r>
            <w:r>
              <w:rPr>
                <w:sz w:val="24"/>
              </w:rPr>
              <w:t>мають</w:t>
            </w:r>
            <w:r>
              <w:rPr>
                <w:spacing w:val="68"/>
                <w:sz w:val="24"/>
              </w:rPr>
              <w:t xml:space="preserve"> </w:t>
            </w:r>
            <w:r>
              <w:rPr>
                <w:sz w:val="24"/>
              </w:rPr>
              <w:t>визначальне</w:t>
            </w:r>
            <w:r>
              <w:rPr>
                <w:spacing w:val="68"/>
                <w:sz w:val="24"/>
              </w:rPr>
              <w:t xml:space="preserve"> </w:t>
            </w:r>
            <w:r>
              <w:rPr>
                <w:sz w:val="24"/>
              </w:rPr>
              <w:t>значення</w:t>
            </w:r>
            <w:r>
              <w:rPr>
                <w:spacing w:val="66"/>
                <w:sz w:val="24"/>
              </w:rPr>
              <w:t xml:space="preserve"> </w:t>
            </w:r>
            <w:r>
              <w:rPr>
                <w:sz w:val="24"/>
              </w:rPr>
              <w:t>при</w:t>
            </w:r>
            <w:r>
              <w:rPr>
                <w:spacing w:val="70"/>
                <w:sz w:val="24"/>
              </w:rPr>
              <w:t xml:space="preserve"> </w:t>
            </w:r>
            <w:r>
              <w:rPr>
                <w:spacing w:val="-2"/>
                <w:sz w:val="24"/>
              </w:rPr>
              <w:t>проведенні</w:t>
            </w:r>
          </w:p>
          <w:p w14:paraId="16CFA614" w14:textId="77777777" w:rsidR="00BE7E3D" w:rsidRDefault="00AC022C">
            <w:pPr>
              <w:pStyle w:val="TableParagraph"/>
              <w:spacing w:line="270" w:lineRule="atLeast"/>
              <w:ind w:left="156" w:right="131"/>
              <w:jc w:val="both"/>
              <w:rPr>
                <w:sz w:val="24"/>
              </w:rPr>
            </w:pPr>
            <w:r>
              <w:rPr>
                <w:sz w:val="24"/>
              </w:rPr>
              <w:t>практичних занять та поясненні прийнятих рішень, в межах дисципліни, що вивчається.</w:t>
            </w:r>
          </w:p>
        </w:tc>
      </w:tr>
      <w:tr w:rsidR="00BE7E3D" w14:paraId="7DAD5301" w14:textId="77777777">
        <w:trPr>
          <w:trHeight w:val="1103"/>
        </w:trPr>
        <w:tc>
          <w:tcPr>
            <w:tcW w:w="1985" w:type="dxa"/>
            <w:vMerge/>
            <w:tcBorders>
              <w:top w:val="nil"/>
            </w:tcBorders>
          </w:tcPr>
          <w:p w14:paraId="54FFE946" w14:textId="77777777" w:rsidR="00BE7E3D" w:rsidRDefault="00BE7E3D">
            <w:pPr>
              <w:rPr>
                <w:sz w:val="2"/>
                <w:szCs w:val="2"/>
              </w:rPr>
            </w:pPr>
          </w:p>
        </w:tc>
        <w:tc>
          <w:tcPr>
            <w:tcW w:w="852" w:type="dxa"/>
          </w:tcPr>
          <w:p w14:paraId="78A4F4D9" w14:textId="77777777" w:rsidR="00BE7E3D" w:rsidRDefault="00BE7E3D">
            <w:pPr>
              <w:pStyle w:val="TableParagraph"/>
              <w:spacing w:before="135"/>
              <w:rPr>
                <w:b/>
                <w:sz w:val="24"/>
              </w:rPr>
            </w:pPr>
          </w:p>
          <w:p w14:paraId="6B52218A" w14:textId="77777777" w:rsidR="00BE7E3D" w:rsidRDefault="00AC022C">
            <w:pPr>
              <w:pStyle w:val="TableParagraph"/>
              <w:spacing w:before="1"/>
              <w:ind w:left="5"/>
              <w:jc w:val="center"/>
              <w:rPr>
                <w:b/>
                <w:sz w:val="24"/>
              </w:rPr>
            </w:pPr>
            <w:r>
              <w:rPr>
                <w:b/>
                <w:spacing w:val="-2"/>
                <w:sz w:val="24"/>
              </w:rPr>
              <w:t>64-</w:t>
            </w:r>
            <w:r>
              <w:rPr>
                <w:b/>
                <w:spacing w:val="-7"/>
                <w:sz w:val="24"/>
              </w:rPr>
              <w:t>73</w:t>
            </w:r>
          </w:p>
        </w:tc>
        <w:tc>
          <w:tcPr>
            <w:tcW w:w="1133" w:type="dxa"/>
          </w:tcPr>
          <w:p w14:paraId="48DD9CF3" w14:textId="77777777" w:rsidR="00BE7E3D" w:rsidRDefault="00BE7E3D">
            <w:pPr>
              <w:pStyle w:val="TableParagraph"/>
              <w:spacing w:before="135"/>
              <w:rPr>
                <w:b/>
                <w:sz w:val="24"/>
              </w:rPr>
            </w:pPr>
          </w:p>
          <w:p w14:paraId="78DAECD1" w14:textId="77777777" w:rsidR="00BE7E3D" w:rsidRDefault="00AC022C">
            <w:pPr>
              <w:pStyle w:val="TableParagraph"/>
              <w:spacing w:before="1"/>
              <w:ind w:left="11" w:right="1"/>
              <w:jc w:val="center"/>
              <w:rPr>
                <w:b/>
                <w:sz w:val="24"/>
              </w:rPr>
            </w:pPr>
            <w:r>
              <w:rPr>
                <w:b/>
                <w:spacing w:val="-10"/>
                <w:sz w:val="24"/>
              </w:rPr>
              <w:t>D</w:t>
            </w:r>
          </w:p>
        </w:tc>
        <w:tc>
          <w:tcPr>
            <w:tcW w:w="6805" w:type="dxa"/>
          </w:tcPr>
          <w:p w14:paraId="01BC0644" w14:textId="77777777" w:rsidR="00BE7E3D" w:rsidRDefault="00AC022C">
            <w:pPr>
              <w:pStyle w:val="TableParagraph"/>
              <w:tabs>
                <w:tab w:val="left" w:pos="1887"/>
                <w:tab w:val="left" w:pos="3339"/>
                <w:tab w:val="left" w:pos="4893"/>
                <w:tab w:val="left" w:pos="5622"/>
              </w:tabs>
              <w:ind w:left="156" w:right="127"/>
              <w:rPr>
                <w:sz w:val="24"/>
              </w:rPr>
            </w:pPr>
            <w:r>
              <w:rPr>
                <w:sz w:val="24"/>
              </w:rPr>
              <w:t>Здобувач</w:t>
            </w:r>
            <w:r>
              <w:rPr>
                <w:spacing w:val="-6"/>
                <w:sz w:val="24"/>
              </w:rPr>
              <w:t xml:space="preserve"> </w:t>
            </w:r>
            <w:r>
              <w:rPr>
                <w:sz w:val="24"/>
              </w:rPr>
              <w:t>вищої</w:t>
            </w:r>
            <w:r>
              <w:rPr>
                <w:spacing w:val="-5"/>
                <w:sz w:val="24"/>
              </w:rPr>
              <w:t xml:space="preserve"> </w:t>
            </w:r>
            <w:r>
              <w:rPr>
                <w:sz w:val="24"/>
              </w:rPr>
              <w:t>освіти</w:t>
            </w:r>
            <w:r>
              <w:rPr>
                <w:spacing w:val="-1"/>
                <w:sz w:val="24"/>
              </w:rPr>
              <w:t xml:space="preserve"> </w:t>
            </w:r>
            <w:r>
              <w:rPr>
                <w:sz w:val="24"/>
              </w:rPr>
              <w:t>засвоїв</w:t>
            </w:r>
            <w:r>
              <w:rPr>
                <w:spacing w:val="-6"/>
                <w:sz w:val="24"/>
              </w:rPr>
              <w:t xml:space="preserve"> </w:t>
            </w:r>
            <w:r>
              <w:rPr>
                <w:sz w:val="24"/>
              </w:rPr>
              <w:t>основний</w:t>
            </w:r>
            <w:r>
              <w:rPr>
                <w:spacing w:val="-4"/>
                <w:sz w:val="24"/>
              </w:rPr>
              <w:t xml:space="preserve"> </w:t>
            </w:r>
            <w:r>
              <w:rPr>
                <w:sz w:val="24"/>
              </w:rPr>
              <w:t>теоретичний</w:t>
            </w:r>
            <w:r>
              <w:rPr>
                <w:spacing w:val="-4"/>
                <w:sz w:val="24"/>
              </w:rPr>
              <w:t xml:space="preserve"> </w:t>
            </w:r>
            <w:r>
              <w:rPr>
                <w:sz w:val="24"/>
              </w:rPr>
              <w:t xml:space="preserve">матеріал, </w:t>
            </w:r>
            <w:r>
              <w:rPr>
                <w:spacing w:val="-2"/>
                <w:sz w:val="24"/>
              </w:rPr>
              <w:t>передбачений</w:t>
            </w:r>
            <w:r>
              <w:rPr>
                <w:sz w:val="24"/>
              </w:rPr>
              <w:tab/>
            </w:r>
            <w:r>
              <w:rPr>
                <w:spacing w:val="-2"/>
                <w:sz w:val="24"/>
              </w:rPr>
              <w:t>програмою</w:t>
            </w:r>
            <w:r>
              <w:rPr>
                <w:sz w:val="24"/>
              </w:rPr>
              <w:tab/>
            </w:r>
            <w:r>
              <w:rPr>
                <w:spacing w:val="-2"/>
                <w:sz w:val="24"/>
              </w:rPr>
              <w:t>дисципліни.</w:t>
            </w:r>
            <w:r>
              <w:rPr>
                <w:sz w:val="24"/>
              </w:rPr>
              <w:tab/>
            </w:r>
            <w:r>
              <w:rPr>
                <w:spacing w:val="-5"/>
                <w:sz w:val="24"/>
              </w:rPr>
              <w:t>При</w:t>
            </w:r>
            <w:r>
              <w:rPr>
                <w:sz w:val="24"/>
              </w:rPr>
              <w:tab/>
            </w:r>
            <w:r>
              <w:rPr>
                <w:spacing w:val="-2"/>
                <w:sz w:val="24"/>
              </w:rPr>
              <w:t>вирішенні</w:t>
            </w:r>
          </w:p>
          <w:p w14:paraId="25490764" w14:textId="77777777" w:rsidR="00BE7E3D" w:rsidRDefault="00AC022C">
            <w:pPr>
              <w:pStyle w:val="TableParagraph"/>
              <w:spacing w:line="270" w:lineRule="atLeast"/>
              <w:ind w:left="156"/>
              <w:rPr>
                <w:sz w:val="24"/>
              </w:rPr>
            </w:pPr>
            <w:r>
              <w:rPr>
                <w:sz w:val="24"/>
              </w:rPr>
              <w:t>практичних</w:t>
            </w:r>
            <w:r>
              <w:rPr>
                <w:spacing w:val="80"/>
                <w:sz w:val="24"/>
              </w:rPr>
              <w:t xml:space="preserve"> </w:t>
            </w:r>
            <w:r>
              <w:rPr>
                <w:sz w:val="24"/>
              </w:rPr>
              <w:t>завдань</w:t>
            </w:r>
            <w:r>
              <w:rPr>
                <w:spacing w:val="80"/>
                <w:sz w:val="24"/>
              </w:rPr>
              <w:t xml:space="preserve"> </w:t>
            </w:r>
            <w:r>
              <w:rPr>
                <w:sz w:val="24"/>
              </w:rPr>
              <w:t>допускає</w:t>
            </w:r>
            <w:r>
              <w:rPr>
                <w:spacing w:val="80"/>
                <w:sz w:val="24"/>
              </w:rPr>
              <w:t xml:space="preserve"> </w:t>
            </w:r>
            <w:r>
              <w:rPr>
                <w:sz w:val="24"/>
              </w:rPr>
              <w:t>значну</w:t>
            </w:r>
            <w:r>
              <w:rPr>
                <w:spacing w:val="80"/>
                <w:sz w:val="24"/>
              </w:rPr>
              <w:t xml:space="preserve"> </w:t>
            </w:r>
            <w:r>
              <w:rPr>
                <w:sz w:val="24"/>
              </w:rPr>
              <w:t>кількість</w:t>
            </w:r>
            <w:r>
              <w:rPr>
                <w:spacing w:val="80"/>
                <w:sz w:val="24"/>
              </w:rPr>
              <w:t xml:space="preserve"> </w:t>
            </w:r>
            <w:r>
              <w:rPr>
                <w:sz w:val="24"/>
              </w:rPr>
              <w:t>недоліків</w:t>
            </w:r>
            <w:r>
              <w:rPr>
                <w:spacing w:val="80"/>
                <w:sz w:val="24"/>
              </w:rPr>
              <w:t xml:space="preserve"> </w:t>
            </w:r>
            <w:r>
              <w:rPr>
                <w:sz w:val="24"/>
              </w:rPr>
              <w:t>і суттєвих помилок</w:t>
            </w:r>
          </w:p>
        </w:tc>
      </w:tr>
      <w:tr w:rsidR="00BE7E3D" w14:paraId="31E89D70" w14:textId="77777777">
        <w:trPr>
          <w:trHeight w:val="1931"/>
        </w:trPr>
        <w:tc>
          <w:tcPr>
            <w:tcW w:w="1985" w:type="dxa"/>
            <w:vMerge/>
            <w:tcBorders>
              <w:top w:val="nil"/>
            </w:tcBorders>
          </w:tcPr>
          <w:p w14:paraId="7D564FBC" w14:textId="77777777" w:rsidR="00BE7E3D" w:rsidRDefault="00BE7E3D">
            <w:pPr>
              <w:rPr>
                <w:sz w:val="2"/>
                <w:szCs w:val="2"/>
              </w:rPr>
            </w:pPr>
          </w:p>
        </w:tc>
        <w:tc>
          <w:tcPr>
            <w:tcW w:w="852" w:type="dxa"/>
          </w:tcPr>
          <w:p w14:paraId="733DE198" w14:textId="77777777" w:rsidR="00BE7E3D" w:rsidRDefault="00BE7E3D">
            <w:pPr>
              <w:pStyle w:val="TableParagraph"/>
              <w:rPr>
                <w:b/>
                <w:sz w:val="24"/>
              </w:rPr>
            </w:pPr>
          </w:p>
          <w:p w14:paraId="28047FA1" w14:textId="77777777" w:rsidR="00BE7E3D" w:rsidRDefault="00BE7E3D">
            <w:pPr>
              <w:pStyle w:val="TableParagraph"/>
              <w:spacing w:before="272"/>
              <w:rPr>
                <w:b/>
                <w:sz w:val="24"/>
              </w:rPr>
            </w:pPr>
          </w:p>
          <w:p w14:paraId="4FA0FD42" w14:textId="77777777" w:rsidR="00BE7E3D" w:rsidRDefault="00AC022C">
            <w:pPr>
              <w:pStyle w:val="TableParagraph"/>
              <w:ind w:left="5"/>
              <w:jc w:val="center"/>
              <w:rPr>
                <w:b/>
                <w:sz w:val="24"/>
              </w:rPr>
            </w:pPr>
            <w:r>
              <w:rPr>
                <w:b/>
                <w:spacing w:val="-2"/>
                <w:sz w:val="24"/>
              </w:rPr>
              <w:t>60-</w:t>
            </w:r>
            <w:r>
              <w:rPr>
                <w:b/>
                <w:spacing w:val="-7"/>
                <w:sz w:val="24"/>
              </w:rPr>
              <w:t>63</w:t>
            </w:r>
          </w:p>
        </w:tc>
        <w:tc>
          <w:tcPr>
            <w:tcW w:w="1133" w:type="dxa"/>
          </w:tcPr>
          <w:p w14:paraId="6E20A889" w14:textId="77777777" w:rsidR="00BE7E3D" w:rsidRDefault="00BE7E3D">
            <w:pPr>
              <w:pStyle w:val="TableParagraph"/>
              <w:rPr>
                <w:b/>
                <w:sz w:val="24"/>
              </w:rPr>
            </w:pPr>
          </w:p>
          <w:p w14:paraId="75EE8E9F" w14:textId="77777777" w:rsidR="00BE7E3D" w:rsidRDefault="00BE7E3D">
            <w:pPr>
              <w:pStyle w:val="TableParagraph"/>
              <w:spacing w:before="272"/>
              <w:rPr>
                <w:b/>
                <w:sz w:val="24"/>
              </w:rPr>
            </w:pPr>
          </w:p>
          <w:p w14:paraId="5BE25788" w14:textId="77777777" w:rsidR="00BE7E3D" w:rsidRDefault="00AC022C">
            <w:pPr>
              <w:pStyle w:val="TableParagraph"/>
              <w:ind w:left="11" w:right="5"/>
              <w:jc w:val="center"/>
              <w:rPr>
                <w:b/>
                <w:sz w:val="24"/>
              </w:rPr>
            </w:pPr>
            <w:r>
              <w:rPr>
                <w:b/>
                <w:spacing w:val="-10"/>
                <w:sz w:val="24"/>
              </w:rPr>
              <w:t>Е</w:t>
            </w:r>
          </w:p>
        </w:tc>
        <w:tc>
          <w:tcPr>
            <w:tcW w:w="6805" w:type="dxa"/>
          </w:tcPr>
          <w:p w14:paraId="1544DA4B" w14:textId="77777777" w:rsidR="00BE7E3D" w:rsidRDefault="00AC022C">
            <w:pPr>
              <w:pStyle w:val="TableParagraph"/>
              <w:ind w:left="156" w:right="123"/>
              <w:jc w:val="both"/>
              <w:rPr>
                <w:sz w:val="24"/>
              </w:rPr>
            </w:pPr>
            <w:r>
              <w:rPr>
                <w:sz w:val="24"/>
              </w:rPr>
              <w:t>Здобувач</w:t>
            </w:r>
            <w:r>
              <w:rPr>
                <w:spacing w:val="-15"/>
                <w:sz w:val="24"/>
              </w:rPr>
              <w:t xml:space="preserve"> </w:t>
            </w:r>
            <w:r>
              <w:rPr>
                <w:sz w:val="24"/>
              </w:rPr>
              <w:t>вищої</w:t>
            </w:r>
            <w:r>
              <w:rPr>
                <w:spacing w:val="-15"/>
                <w:sz w:val="24"/>
              </w:rPr>
              <w:t xml:space="preserve"> </w:t>
            </w:r>
            <w:r>
              <w:rPr>
                <w:sz w:val="24"/>
              </w:rPr>
              <w:t>освіти</w:t>
            </w:r>
            <w:r>
              <w:rPr>
                <w:spacing w:val="-15"/>
                <w:sz w:val="24"/>
              </w:rPr>
              <w:t xml:space="preserve"> </w:t>
            </w:r>
            <w:r>
              <w:rPr>
                <w:sz w:val="24"/>
              </w:rPr>
              <w:t>має</w:t>
            </w:r>
            <w:r>
              <w:rPr>
                <w:spacing w:val="-15"/>
                <w:sz w:val="24"/>
              </w:rPr>
              <w:t xml:space="preserve"> </w:t>
            </w:r>
            <w:r>
              <w:rPr>
                <w:sz w:val="24"/>
              </w:rPr>
              <w:t>певні</w:t>
            </w:r>
            <w:r>
              <w:rPr>
                <w:spacing w:val="-15"/>
                <w:sz w:val="24"/>
              </w:rPr>
              <w:t xml:space="preserve"> </w:t>
            </w:r>
            <w:r>
              <w:rPr>
                <w:sz w:val="24"/>
              </w:rPr>
              <w:t>знання,</w:t>
            </w:r>
            <w:r>
              <w:rPr>
                <w:spacing w:val="-15"/>
                <w:sz w:val="24"/>
              </w:rPr>
              <w:t xml:space="preserve"> </w:t>
            </w:r>
            <w:r>
              <w:rPr>
                <w:sz w:val="24"/>
              </w:rPr>
              <w:t>передбачені</w:t>
            </w:r>
            <w:r>
              <w:rPr>
                <w:spacing w:val="-15"/>
                <w:sz w:val="24"/>
              </w:rPr>
              <w:t xml:space="preserve"> </w:t>
            </w:r>
            <w:r>
              <w:rPr>
                <w:sz w:val="24"/>
              </w:rPr>
              <w:t>в</w:t>
            </w:r>
            <w:r>
              <w:rPr>
                <w:spacing w:val="-15"/>
                <w:sz w:val="24"/>
              </w:rPr>
              <w:t xml:space="preserve"> </w:t>
            </w:r>
            <w:r>
              <w:rPr>
                <w:sz w:val="24"/>
              </w:rPr>
              <w:t>програмі дисципліни, володіє основними положеннями, що вивчаються на рівні, який визначається як мінімально допустимий. З використанням основних теоретичних положень, здобувач вищої освіти з труднощами пояснює правила вирішення практичних</w:t>
            </w:r>
            <w:r>
              <w:rPr>
                <w:spacing w:val="42"/>
                <w:sz w:val="24"/>
              </w:rPr>
              <w:t xml:space="preserve"> </w:t>
            </w:r>
            <w:r>
              <w:rPr>
                <w:sz w:val="24"/>
              </w:rPr>
              <w:t>завдань</w:t>
            </w:r>
            <w:r>
              <w:rPr>
                <w:spacing w:val="43"/>
                <w:sz w:val="24"/>
              </w:rPr>
              <w:t xml:space="preserve"> </w:t>
            </w:r>
            <w:r>
              <w:rPr>
                <w:sz w:val="24"/>
              </w:rPr>
              <w:t>дисципліни,</w:t>
            </w:r>
            <w:r>
              <w:rPr>
                <w:spacing w:val="42"/>
                <w:sz w:val="24"/>
              </w:rPr>
              <w:t xml:space="preserve"> </w:t>
            </w:r>
            <w:r>
              <w:rPr>
                <w:sz w:val="24"/>
              </w:rPr>
              <w:t>відсутнє</w:t>
            </w:r>
            <w:r>
              <w:rPr>
                <w:spacing w:val="42"/>
                <w:sz w:val="24"/>
              </w:rPr>
              <w:t xml:space="preserve"> </w:t>
            </w:r>
            <w:r>
              <w:rPr>
                <w:sz w:val="24"/>
              </w:rPr>
              <w:t>розуміння</w:t>
            </w:r>
            <w:r>
              <w:rPr>
                <w:spacing w:val="43"/>
                <w:sz w:val="24"/>
              </w:rPr>
              <w:t xml:space="preserve"> </w:t>
            </w:r>
            <w:r>
              <w:rPr>
                <w:spacing w:val="-2"/>
                <w:sz w:val="24"/>
              </w:rPr>
              <w:t>порядку</w:t>
            </w:r>
          </w:p>
          <w:p w14:paraId="0D773994" w14:textId="77777777" w:rsidR="00BE7E3D" w:rsidRDefault="00AC022C">
            <w:pPr>
              <w:pStyle w:val="TableParagraph"/>
              <w:spacing w:line="264" w:lineRule="exact"/>
              <w:ind w:left="156"/>
              <w:jc w:val="both"/>
              <w:rPr>
                <w:sz w:val="24"/>
              </w:rPr>
            </w:pPr>
            <w:r>
              <w:rPr>
                <w:sz w:val="24"/>
              </w:rPr>
              <w:t>виконання</w:t>
            </w:r>
            <w:r>
              <w:rPr>
                <w:spacing w:val="-6"/>
                <w:sz w:val="24"/>
              </w:rPr>
              <w:t xml:space="preserve"> </w:t>
            </w:r>
            <w:r>
              <w:rPr>
                <w:sz w:val="24"/>
              </w:rPr>
              <w:t>завдання</w:t>
            </w:r>
            <w:r>
              <w:rPr>
                <w:spacing w:val="-5"/>
                <w:sz w:val="24"/>
              </w:rPr>
              <w:t xml:space="preserve"> </w:t>
            </w:r>
            <w:r>
              <w:rPr>
                <w:sz w:val="24"/>
              </w:rPr>
              <w:t>та</w:t>
            </w:r>
            <w:r>
              <w:rPr>
                <w:spacing w:val="-3"/>
                <w:sz w:val="24"/>
              </w:rPr>
              <w:t xml:space="preserve"> </w:t>
            </w:r>
            <w:r>
              <w:rPr>
                <w:sz w:val="24"/>
              </w:rPr>
              <w:t>взаємозв’язків</w:t>
            </w:r>
            <w:r>
              <w:rPr>
                <w:spacing w:val="-4"/>
                <w:sz w:val="24"/>
              </w:rPr>
              <w:t xml:space="preserve"> </w:t>
            </w:r>
            <w:r>
              <w:rPr>
                <w:sz w:val="24"/>
              </w:rPr>
              <w:t>з</w:t>
            </w:r>
            <w:r>
              <w:rPr>
                <w:spacing w:val="-3"/>
                <w:sz w:val="24"/>
              </w:rPr>
              <w:t xml:space="preserve"> </w:t>
            </w:r>
            <w:r>
              <w:rPr>
                <w:sz w:val="24"/>
              </w:rPr>
              <w:t>іншими</w:t>
            </w:r>
            <w:r>
              <w:rPr>
                <w:spacing w:val="-3"/>
                <w:sz w:val="24"/>
              </w:rPr>
              <w:t xml:space="preserve"> </w:t>
            </w:r>
            <w:r>
              <w:rPr>
                <w:spacing w:val="-2"/>
                <w:sz w:val="24"/>
              </w:rPr>
              <w:t>дисциплінами.</w:t>
            </w:r>
          </w:p>
        </w:tc>
      </w:tr>
      <w:tr w:rsidR="00BE7E3D" w14:paraId="01F26591" w14:textId="77777777">
        <w:trPr>
          <w:trHeight w:val="1932"/>
        </w:trPr>
        <w:tc>
          <w:tcPr>
            <w:tcW w:w="1985" w:type="dxa"/>
            <w:vMerge w:val="restart"/>
          </w:tcPr>
          <w:p w14:paraId="43EC8DC8" w14:textId="77777777" w:rsidR="00BE7E3D" w:rsidRDefault="00BE7E3D">
            <w:pPr>
              <w:pStyle w:val="TableParagraph"/>
              <w:rPr>
                <w:b/>
                <w:sz w:val="24"/>
              </w:rPr>
            </w:pPr>
          </w:p>
          <w:p w14:paraId="6507FF0E" w14:textId="77777777" w:rsidR="00BE7E3D" w:rsidRDefault="00BE7E3D">
            <w:pPr>
              <w:pStyle w:val="TableParagraph"/>
              <w:rPr>
                <w:b/>
                <w:sz w:val="24"/>
              </w:rPr>
            </w:pPr>
          </w:p>
          <w:p w14:paraId="7ED0AE46" w14:textId="77777777" w:rsidR="00BE7E3D" w:rsidRDefault="00BE7E3D">
            <w:pPr>
              <w:pStyle w:val="TableParagraph"/>
              <w:rPr>
                <w:b/>
                <w:sz w:val="24"/>
              </w:rPr>
            </w:pPr>
          </w:p>
          <w:p w14:paraId="26BAACBE" w14:textId="77777777" w:rsidR="00BE7E3D" w:rsidRDefault="00BE7E3D">
            <w:pPr>
              <w:pStyle w:val="TableParagraph"/>
              <w:spacing w:before="136"/>
              <w:rPr>
                <w:b/>
                <w:sz w:val="24"/>
              </w:rPr>
            </w:pPr>
          </w:p>
          <w:p w14:paraId="6281AB7F" w14:textId="77777777" w:rsidR="00BE7E3D" w:rsidRDefault="00AC022C">
            <w:pPr>
              <w:pStyle w:val="TableParagraph"/>
              <w:ind w:left="280"/>
              <w:rPr>
                <w:i/>
                <w:sz w:val="24"/>
              </w:rPr>
            </w:pPr>
            <w:r>
              <w:rPr>
                <w:i/>
                <w:spacing w:val="-2"/>
                <w:sz w:val="24"/>
              </w:rPr>
              <w:t>Незараховано</w:t>
            </w:r>
          </w:p>
        </w:tc>
        <w:tc>
          <w:tcPr>
            <w:tcW w:w="852" w:type="dxa"/>
          </w:tcPr>
          <w:p w14:paraId="239D0300" w14:textId="77777777" w:rsidR="00BE7E3D" w:rsidRDefault="00BE7E3D">
            <w:pPr>
              <w:pStyle w:val="TableParagraph"/>
              <w:rPr>
                <w:b/>
                <w:sz w:val="24"/>
              </w:rPr>
            </w:pPr>
          </w:p>
          <w:p w14:paraId="5988E500" w14:textId="77777777" w:rsidR="00BE7E3D" w:rsidRDefault="00BE7E3D">
            <w:pPr>
              <w:pStyle w:val="TableParagraph"/>
              <w:spacing w:before="272"/>
              <w:rPr>
                <w:b/>
                <w:sz w:val="24"/>
              </w:rPr>
            </w:pPr>
          </w:p>
          <w:p w14:paraId="73C60E35" w14:textId="77777777" w:rsidR="00BE7E3D" w:rsidRDefault="00AC022C">
            <w:pPr>
              <w:pStyle w:val="TableParagraph"/>
              <w:ind w:left="5"/>
              <w:jc w:val="center"/>
              <w:rPr>
                <w:b/>
                <w:sz w:val="24"/>
              </w:rPr>
            </w:pPr>
            <w:r>
              <w:rPr>
                <w:b/>
                <w:spacing w:val="-2"/>
                <w:sz w:val="24"/>
              </w:rPr>
              <w:t>35-</w:t>
            </w:r>
            <w:r>
              <w:rPr>
                <w:b/>
                <w:spacing w:val="-7"/>
                <w:sz w:val="24"/>
              </w:rPr>
              <w:t>59</w:t>
            </w:r>
          </w:p>
        </w:tc>
        <w:tc>
          <w:tcPr>
            <w:tcW w:w="1133" w:type="dxa"/>
          </w:tcPr>
          <w:p w14:paraId="101C05F6" w14:textId="77777777" w:rsidR="00BE7E3D" w:rsidRDefault="00BE7E3D">
            <w:pPr>
              <w:pStyle w:val="TableParagraph"/>
              <w:rPr>
                <w:b/>
                <w:sz w:val="24"/>
              </w:rPr>
            </w:pPr>
          </w:p>
          <w:p w14:paraId="1E1D67D7" w14:textId="77777777" w:rsidR="00BE7E3D" w:rsidRDefault="00BE7E3D">
            <w:pPr>
              <w:pStyle w:val="TableParagraph"/>
              <w:spacing w:before="272"/>
              <w:rPr>
                <w:b/>
                <w:sz w:val="24"/>
              </w:rPr>
            </w:pPr>
          </w:p>
          <w:p w14:paraId="692562CB" w14:textId="77777777" w:rsidR="00BE7E3D" w:rsidRDefault="00AC022C">
            <w:pPr>
              <w:pStyle w:val="TableParagraph"/>
              <w:ind w:left="11" w:right="9"/>
              <w:jc w:val="center"/>
              <w:rPr>
                <w:b/>
                <w:sz w:val="24"/>
              </w:rPr>
            </w:pPr>
            <w:r>
              <w:rPr>
                <w:b/>
                <w:spacing w:val="-5"/>
                <w:sz w:val="24"/>
              </w:rPr>
              <w:t>FX</w:t>
            </w:r>
          </w:p>
        </w:tc>
        <w:tc>
          <w:tcPr>
            <w:tcW w:w="6805" w:type="dxa"/>
          </w:tcPr>
          <w:p w14:paraId="5A4BEEB8" w14:textId="77777777" w:rsidR="00BE7E3D" w:rsidRDefault="00AC022C">
            <w:pPr>
              <w:pStyle w:val="TableParagraph"/>
              <w:ind w:left="156" w:right="124"/>
              <w:jc w:val="both"/>
              <w:rPr>
                <w:sz w:val="24"/>
              </w:rPr>
            </w:pPr>
            <w:r>
              <w:rPr>
                <w:sz w:val="24"/>
              </w:rPr>
              <w:t>Здобувач вищої освіти може відтворити окремі фрагменти з курсу. Незважаючи на те, що програму дисципліни здобувач вищої</w:t>
            </w:r>
            <w:r>
              <w:rPr>
                <w:spacing w:val="-5"/>
                <w:sz w:val="24"/>
              </w:rPr>
              <w:t xml:space="preserve"> </w:t>
            </w:r>
            <w:r>
              <w:rPr>
                <w:sz w:val="24"/>
              </w:rPr>
              <w:t>освіти</w:t>
            </w:r>
            <w:r>
              <w:rPr>
                <w:spacing w:val="-7"/>
                <w:sz w:val="24"/>
              </w:rPr>
              <w:t xml:space="preserve"> </w:t>
            </w:r>
            <w:r>
              <w:rPr>
                <w:sz w:val="24"/>
              </w:rPr>
              <w:t>виконав,</w:t>
            </w:r>
            <w:r>
              <w:rPr>
                <w:spacing w:val="-5"/>
                <w:sz w:val="24"/>
              </w:rPr>
              <w:t xml:space="preserve"> </w:t>
            </w:r>
            <w:r>
              <w:rPr>
                <w:sz w:val="24"/>
              </w:rPr>
              <w:t>працював</w:t>
            </w:r>
            <w:r>
              <w:rPr>
                <w:spacing w:val="-6"/>
                <w:sz w:val="24"/>
              </w:rPr>
              <w:t xml:space="preserve"> </w:t>
            </w:r>
            <w:r>
              <w:rPr>
                <w:sz w:val="24"/>
              </w:rPr>
              <w:t>він</w:t>
            </w:r>
            <w:r>
              <w:rPr>
                <w:spacing w:val="-4"/>
                <w:sz w:val="24"/>
              </w:rPr>
              <w:t xml:space="preserve"> </w:t>
            </w:r>
            <w:r>
              <w:rPr>
                <w:sz w:val="24"/>
              </w:rPr>
              <w:t>пасивно,</w:t>
            </w:r>
            <w:r>
              <w:rPr>
                <w:spacing w:val="-8"/>
                <w:sz w:val="24"/>
              </w:rPr>
              <w:t xml:space="preserve"> </w:t>
            </w:r>
            <w:r>
              <w:rPr>
                <w:sz w:val="24"/>
              </w:rPr>
              <w:t>його</w:t>
            </w:r>
            <w:r>
              <w:rPr>
                <w:spacing w:val="-5"/>
                <w:sz w:val="24"/>
              </w:rPr>
              <w:t xml:space="preserve"> </w:t>
            </w:r>
            <w:r>
              <w:rPr>
                <w:sz w:val="24"/>
              </w:rPr>
              <w:t>відповіді</w:t>
            </w:r>
            <w:r>
              <w:rPr>
                <w:spacing w:val="-7"/>
                <w:sz w:val="24"/>
              </w:rPr>
              <w:t xml:space="preserve"> </w:t>
            </w:r>
            <w:r>
              <w:rPr>
                <w:sz w:val="24"/>
              </w:rPr>
              <w:t>під час практичних робіт в більшості є неправильними, необґрунтованими. Цілісність розуміння матеріалу з дисципліни</w:t>
            </w:r>
            <w:r>
              <w:rPr>
                <w:spacing w:val="7"/>
                <w:sz w:val="24"/>
              </w:rPr>
              <w:t xml:space="preserve"> </w:t>
            </w:r>
            <w:r>
              <w:rPr>
                <w:sz w:val="24"/>
              </w:rPr>
              <w:t>у</w:t>
            </w:r>
            <w:r>
              <w:rPr>
                <w:spacing w:val="-1"/>
                <w:sz w:val="24"/>
              </w:rPr>
              <w:t xml:space="preserve"> </w:t>
            </w:r>
            <w:r>
              <w:rPr>
                <w:sz w:val="24"/>
              </w:rPr>
              <w:t>здобувача</w:t>
            </w:r>
            <w:r>
              <w:rPr>
                <w:spacing w:val="4"/>
                <w:sz w:val="24"/>
              </w:rPr>
              <w:t xml:space="preserve"> </w:t>
            </w:r>
            <w:r>
              <w:rPr>
                <w:sz w:val="24"/>
              </w:rPr>
              <w:t>вищої</w:t>
            </w:r>
            <w:r>
              <w:rPr>
                <w:spacing w:val="5"/>
                <w:sz w:val="24"/>
              </w:rPr>
              <w:t xml:space="preserve"> </w:t>
            </w:r>
            <w:r>
              <w:rPr>
                <w:sz w:val="24"/>
              </w:rPr>
              <w:t>освіти</w:t>
            </w:r>
            <w:r>
              <w:rPr>
                <w:spacing w:val="4"/>
                <w:sz w:val="24"/>
              </w:rPr>
              <w:t xml:space="preserve"> </w:t>
            </w:r>
            <w:r>
              <w:rPr>
                <w:sz w:val="24"/>
              </w:rPr>
              <w:t>відсутні.</w:t>
            </w:r>
            <w:r>
              <w:rPr>
                <w:spacing w:val="10"/>
                <w:sz w:val="24"/>
              </w:rPr>
              <w:t xml:space="preserve"> </w:t>
            </w:r>
            <w:r>
              <w:rPr>
                <w:sz w:val="24"/>
              </w:rPr>
              <w:t>Здобувач</w:t>
            </w:r>
            <w:r>
              <w:rPr>
                <w:spacing w:val="5"/>
                <w:sz w:val="24"/>
              </w:rPr>
              <w:t xml:space="preserve"> </w:t>
            </w:r>
            <w:r>
              <w:rPr>
                <w:spacing w:val="-2"/>
                <w:sz w:val="24"/>
              </w:rPr>
              <w:t>вищої</w:t>
            </w:r>
          </w:p>
          <w:p w14:paraId="2E11F50B" w14:textId="77777777" w:rsidR="00BE7E3D" w:rsidRDefault="00AC022C">
            <w:pPr>
              <w:pStyle w:val="TableParagraph"/>
              <w:spacing w:line="262" w:lineRule="exact"/>
              <w:ind w:left="156"/>
              <w:jc w:val="both"/>
              <w:rPr>
                <w:sz w:val="24"/>
              </w:rPr>
            </w:pPr>
            <w:r>
              <w:rPr>
                <w:sz w:val="24"/>
              </w:rPr>
              <w:t>освіти</w:t>
            </w:r>
            <w:r>
              <w:rPr>
                <w:spacing w:val="-4"/>
                <w:sz w:val="24"/>
              </w:rPr>
              <w:t xml:space="preserve"> </w:t>
            </w:r>
            <w:r>
              <w:rPr>
                <w:sz w:val="24"/>
              </w:rPr>
              <w:t>має</w:t>
            </w:r>
            <w:r>
              <w:rPr>
                <w:spacing w:val="-3"/>
                <w:sz w:val="24"/>
              </w:rPr>
              <w:t xml:space="preserve"> </w:t>
            </w:r>
            <w:r>
              <w:rPr>
                <w:sz w:val="24"/>
              </w:rPr>
              <w:t>можливість</w:t>
            </w:r>
            <w:r>
              <w:rPr>
                <w:spacing w:val="-4"/>
                <w:sz w:val="24"/>
              </w:rPr>
              <w:t xml:space="preserve"> </w:t>
            </w:r>
            <w:r>
              <w:rPr>
                <w:sz w:val="24"/>
              </w:rPr>
              <w:t>повторного</w:t>
            </w:r>
            <w:r>
              <w:rPr>
                <w:spacing w:val="-3"/>
                <w:sz w:val="24"/>
              </w:rPr>
              <w:t xml:space="preserve"> </w:t>
            </w:r>
            <w:r>
              <w:rPr>
                <w:spacing w:val="-2"/>
                <w:sz w:val="24"/>
              </w:rPr>
              <w:t>складання</w:t>
            </w:r>
          </w:p>
        </w:tc>
      </w:tr>
      <w:tr w:rsidR="00BE7E3D" w14:paraId="4F60733F" w14:textId="77777777">
        <w:trPr>
          <w:trHeight w:val="830"/>
        </w:trPr>
        <w:tc>
          <w:tcPr>
            <w:tcW w:w="1985" w:type="dxa"/>
            <w:vMerge/>
            <w:tcBorders>
              <w:top w:val="nil"/>
            </w:tcBorders>
          </w:tcPr>
          <w:p w14:paraId="4B2F127D" w14:textId="77777777" w:rsidR="00BE7E3D" w:rsidRDefault="00BE7E3D">
            <w:pPr>
              <w:rPr>
                <w:sz w:val="2"/>
                <w:szCs w:val="2"/>
              </w:rPr>
            </w:pPr>
          </w:p>
        </w:tc>
        <w:tc>
          <w:tcPr>
            <w:tcW w:w="852" w:type="dxa"/>
          </w:tcPr>
          <w:p w14:paraId="67E522B2" w14:textId="77777777" w:rsidR="00BE7E3D" w:rsidRDefault="00AC022C">
            <w:pPr>
              <w:pStyle w:val="TableParagraph"/>
              <w:spacing w:before="275"/>
              <w:ind w:left="5"/>
              <w:jc w:val="center"/>
              <w:rPr>
                <w:b/>
                <w:sz w:val="24"/>
              </w:rPr>
            </w:pPr>
            <w:r>
              <w:rPr>
                <w:b/>
                <w:spacing w:val="-2"/>
                <w:sz w:val="24"/>
              </w:rPr>
              <w:t>1-</w:t>
            </w:r>
            <w:r>
              <w:rPr>
                <w:b/>
                <w:spacing w:val="-5"/>
                <w:sz w:val="24"/>
              </w:rPr>
              <w:t>34</w:t>
            </w:r>
          </w:p>
        </w:tc>
        <w:tc>
          <w:tcPr>
            <w:tcW w:w="1133" w:type="dxa"/>
          </w:tcPr>
          <w:p w14:paraId="5C70FCF9" w14:textId="77777777" w:rsidR="00BE7E3D" w:rsidRDefault="00AC022C">
            <w:pPr>
              <w:pStyle w:val="TableParagraph"/>
              <w:spacing w:before="275"/>
              <w:ind w:left="11" w:right="4"/>
              <w:jc w:val="center"/>
              <w:rPr>
                <w:b/>
                <w:sz w:val="24"/>
              </w:rPr>
            </w:pPr>
            <w:r>
              <w:rPr>
                <w:b/>
                <w:spacing w:val="-10"/>
                <w:sz w:val="24"/>
              </w:rPr>
              <w:t>F</w:t>
            </w:r>
          </w:p>
        </w:tc>
        <w:tc>
          <w:tcPr>
            <w:tcW w:w="6805" w:type="dxa"/>
          </w:tcPr>
          <w:p w14:paraId="75A5D563" w14:textId="77777777" w:rsidR="00BE7E3D" w:rsidRDefault="00AC022C">
            <w:pPr>
              <w:pStyle w:val="TableParagraph"/>
              <w:ind w:left="156"/>
              <w:rPr>
                <w:sz w:val="24"/>
              </w:rPr>
            </w:pPr>
            <w:r>
              <w:rPr>
                <w:sz w:val="24"/>
              </w:rPr>
              <w:t>Здобувач вищої освіти повністю не виконав вимоги програми навчальної</w:t>
            </w:r>
            <w:r>
              <w:rPr>
                <w:spacing w:val="56"/>
                <w:sz w:val="24"/>
              </w:rPr>
              <w:t xml:space="preserve"> </w:t>
            </w:r>
            <w:r>
              <w:rPr>
                <w:sz w:val="24"/>
              </w:rPr>
              <w:t>дисципліни.</w:t>
            </w:r>
            <w:r>
              <w:rPr>
                <w:spacing w:val="58"/>
                <w:sz w:val="24"/>
              </w:rPr>
              <w:t xml:space="preserve"> </w:t>
            </w:r>
            <w:r>
              <w:rPr>
                <w:sz w:val="24"/>
              </w:rPr>
              <w:t>Його</w:t>
            </w:r>
            <w:r>
              <w:rPr>
                <w:spacing w:val="57"/>
                <w:sz w:val="24"/>
              </w:rPr>
              <w:t xml:space="preserve"> </w:t>
            </w:r>
            <w:r>
              <w:rPr>
                <w:sz w:val="24"/>
              </w:rPr>
              <w:t>знання</w:t>
            </w:r>
            <w:r>
              <w:rPr>
                <w:spacing w:val="56"/>
                <w:sz w:val="24"/>
              </w:rPr>
              <w:t xml:space="preserve"> </w:t>
            </w:r>
            <w:r>
              <w:rPr>
                <w:sz w:val="24"/>
              </w:rPr>
              <w:t>на</w:t>
            </w:r>
            <w:r>
              <w:rPr>
                <w:spacing w:val="57"/>
                <w:sz w:val="24"/>
              </w:rPr>
              <w:t xml:space="preserve"> </w:t>
            </w:r>
            <w:r>
              <w:rPr>
                <w:sz w:val="24"/>
              </w:rPr>
              <w:t>підсумкових</w:t>
            </w:r>
            <w:r>
              <w:rPr>
                <w:spacing w:val="61"/>
                <w:sz w:val="24"/>
              </w:rPr>
              <w:t xml:space="preserve"> </w:t>
            </w:r>
            <w:r>
              <w:rPr>
                <w:spacing w:val="-2"/>
                <w:sz w:val="24"/>
              </w:rPr>
              <w:t>етапах</w:t>
            </w:r>
          </w:p>
          <w:p w14:paraId="75F83D9C" w14:textId="77777777" w:rsidR="00BE7E3D" w:rsidRDefault="00AC022C">
            <w:pPr>
              <w:pStyle w:val="TableParagraph"/>
              <w:spacing w:line="264" w:lineRule="exact"/>
              <w:ind w:left="156"/>
              <w:rPr>
                <w:sz w:val="24"/>
              </w:rPr>
            </w:pPr>
            <w:r>
              <w:rPr>
                <w:sz w:val="24"/>
              </w:rPr>
              <w:t>навчання</w:t>
            </w:r>
            <w:r>
              <w:rPr>
                <w:spacing w:val="-5"/>
                <w:sz w:val="24"/>
              </w:rPr>
              <w:t xml:space="preserve"> </w:t>
            </w:r>
            <w:r>
              <w:rPr>
                <w:sz w:val="24"/>
              </w:rPr>
              <w:t>є</w:t>
            </w:r>
            <w:r>
              <w:rPr>
                <w:spacing w:val="-5"/>
                <w:sz w:val="24"/>
              </w:rPr>
              <w:t xml:space="preserve"> </w:t>
            </w:r>
            <w:r>
              <w:rPr>
                <w:sz w:val="24"/>
              </w:rPr>
              <w:t>фрагментарними.</w:t>
            </w:r>
            <w:r>
              <w:rPr>
                <w:spacing w:val="54"/>
                <w:sz w:val="24"/>
              </w:rPr>
              <w:t xml:space="preserve"> </w:t>
            </w:r>
            <w:r>
              <w:rPr>
                <w:sz w:val="24"/>
              </w:rPr>
              <w:t>Обов’язковий</w:t>
            </w:r>
            <w:r>
              <w:rPr>
                <w:spacing w:val="-6"/>
                <w:sz w:val="24"/>
              </w:rPr>
              <w:t xml:space="preserve"> </w:t>
            </w:r>
            <w:r>
              <w:rPr>
                <w:sz w:val="24"/>
              </w:rPr>
              <w:t>повторний</w:t>
            </w:r>
            <w:r>
              <w:rPr>
                <w:spacing w:val="-4"/>
                <w:sz w:val="24"/>
              </w:rPr>
              <w:t xml:space="preserve"> курс</w:t>
            </w:r>
          </w:p>
        </w:tc>
      </w:tr>
    </w:tbl>
    <w:p w14:paraId="71EDB5F7" w14:textId="77777777" w:rsidR="008E29D4" w:rsidRDefault="008E29D4" w:rsidP="00374BA8">
      <w:pPr>
        <w:ind w:left="569"/>
        <w:rPr>
          <w:i/>
          <w:sz w:val="24"/>
        </w:rPr>
      </w:pPr>
    </w:p>
    <w:p w14:paraId="42320F2E" w14:textId="24EEA2F1" w:rsidR="00BE7E3D" w:rsidRDefault="00AC022C" w:rsidP="00374BA8">
      <w:pPr>
        <w:ind w:left="569"/>
        <w:rPr>
          <w:i/>
          <w:sz w:val="24"/>
        </w:rPr>
      </w:pPr>
      <w:r>
        <w:rPr>
          <w:i/>
          <w:sz w:val="24"/>
        </w:rPr>
        <w:t>Розглянуто</w:t>
      </w:r>
      <w:r>
        <w:rPr>
          <w:i/>
          <w:spacing w:val="-7"/>
          <w:sz w:val="24"/>
        </w:rPr>
        <w:t xml:space="preserve"> </w:t>
      </w:r>
      <w:r>
        <w:rPr>
          <w:i/>
          <w:sz w:val="24"/>
        </w:rPr>
        <w:t>та</w:t>
      </w:r>
      <w:r>
        <w:rPr>
          <w:i/>
          <w:spacing w:val="-5"/>
          <w:sz w:val="24"/>
        </w:rPr>
        <w:t xml:space="preserve"> </w:t>
      </w:r>
      <w:r>
        <w:rPr>
          <w:i/>
          <w:sz w:val="24"/>
        </w:rPr>
        <w:t>затверджено</w:t>
      </w:r>
      <w:r>
        <w:rPr>
          <w:i/>
          <w:spacing w:val="-4"/>
          <w:sz w:val="24"/>
        </w:rPr>
        <w:t xml:space="preserve"> </w:t>
      </w:r>
      <w:r>
        <w:rPr>
          <w:i/>
          <w:sz w:val="24"/>
        </w:rPr>
        <w:t>на</w:t>
      </w:r>
      <w:r>
        <w:rPr>
          <w:i/>
          <w:spacing w:val="-5"/>
          <w:sz w:val="24"/>
        </w:rPr>
        <w:t xml:space="preserve"> </w:t>
      </w:r>
      <w:r>
        <w:rPr>
          <w:i/>
          <w:sz w:val="24"/>
        </w:rPr>
        <w:t>засіданні</w:t>
      </w:r>
      <w:r>
        <w:rPr>
          <w:i/>
          <w:spacing w:val="-3"/>
          <w:sz w:val="24"/>
        </w:rPr>
        <w:t xml:space="preserve"> </w:t>
      </w:r>
      <w:r>
        <w:rPr>
          <w:i/>
          <w:sz w:val="24"/>
        </w:rPr>
        <w:t>кафедри.</w:t>
      </w:r>
      <w:r>
        <w:rPr>
          <w:i/>
          <w:spacing w:val="-4"/>
          <w:sz w:val="24"/>
        </w:rPr>
        <w:t xml:space="preserve"> </w:t>
      </w:r>
      <w:r>
        <w:rPr>
          <w:i/>
          <w:spacing w:val="-2"/>
          <w:sz w:val="24"/>
        </w:rPr>
        <w:t>Протокол</w:t>
      </w:r>
      <w:r w:rsidR="00374BA8">
        <w:rPr>
          <w:i/>
          <w:sz w:val="24"/>
        </w:rPr>
        <w:t xml:space="preserve"> </w:t>
      </w:r>
      <w:r>
        <w:rPr>
          <w:i/>
          <w:sz w:val="24"/>
        </w:rPr>
        <w:t>№</w:t>
      </w:r>
      <w:r>
        <w:rPr>
          <w:i/>
          <w:spacing w:val="-3"/>
          <w:sz w:val="24"/>
        </w:rPr>
        <w:t xml:space="preserve"> </w:t>
      </w:r>
      <w:r>
        <w:rPr>
          <w:i/>
          <w:sz w:val="24"/>
        </w:rPr>
        <w:t>1</w:t>
      </w:r>
      <w:r w:rsidR="00A46BA7">
        <w:rPr>
          <w:i/>
          <w:sz w:val="24"/>
        </w:rPr>
        <w:t xml:space="preserve"> </w:t>
      </w:r>
      <w:r>
        <w:rPr>
          <w:i/>
          <w:sz w:val="24"/>
        </w:rPr>
        <w:t>від</w:t>
      </w:r>
      <w:r>
        <w:rPr>
          <w:i/>
          <w:spacing w:val="-1"/>
          <w:sz w:val="24"/>
        </w:rPr>
        <w:t xml:space="preserve"> </w:t>
      </w:r>
      <w:r w:rsidR="00A46BA7">
        <w:rPr>
          <w:i/>
          <w:sz w:val="24"/>
        </w:rPr>
        <w:t xml:space="preserve">28 серпня 2025 </w:t>
      </w:r>
      <w:r>
        <w:rPr>
          <w:i/>
          <w:spacing w:val="-2"/>
          <w:sz w:val="24"/>
        </w:rPr>
        <w:t>р.</w:t>
      </w:r>
    </w:p>
    <w:sectPr w:rsidR="00BE7E3D">
      <w:pgSz w:w="11910" w:h="16840"/>
      <w:pgMar w:top="760" w:right="425" w:bottom="1240" w:left="566" w:header="0" w:footer="10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5138B4" w14:textId="77777777" w:rsidR="00740C41" w:rsidRDefault="00740C41">
      <w:r>
        <w:separator/>
      </w:r>
    </w:p>
  </w:endnote>
  <w:endnote w:type="continuationSeparator" w:id="0">
    <w:p w14:paraId="53BCDF71" w14:textId="77777777" w:rsidR="00740C41" w:rsidRDefault="00740C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7E768" w14:textId="77777777" w:rsidR="00BE7E3D" w:rsidRDefault="00AC022C">
    <w:pPr>
      <w:pStyle w:val="a3"/>
      <w:spacing w:line="14" w:lineRule="auto"/>
      <w:ind w:left="0"/>
      <w:rPr>
        <w:sz w:val="20"/>
      </w:rPr>
    </w:pPr>
    <w:r>
      <w:rPr>
        <w:noProof/>
        <w:sz w:val="20"/>
        <w:lang w:val="ru-RU" w:eastAsia="ru-RU"/>
      </w:rPr>
      <mc:AlternateContent>
        <mc:Choice Requires="wps">
          <w:drawing>
            <wp:anchor distT="0" distB="0" distL="0" distR="0" simplePos="0" relativeHeight="487302144" behindDoc="1" locked="0" layoutInCell="1" allowOverlap="1" wp14:anchorId="4CDAE12F" wp14:editId="03FD9B8C">
              <wp:simplePos x="0" y="0"/>
              <wp:positionH relativeFrom="page">
                <wp:posOffset>3615563</wp:posOffset>
              </wp:positionH>
              <wp:positionV relativeFrom="page">
                <wp:posOffset>9880633</wp:posOffset>
              </wp:positionV>
              <wp:extent cx="165100" cy="19431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78CD9156" w14:textId="35384499" w:rsidR="00BE7E3D" w:rsidRDefault="00AC022C">
                          <w:pPr>
                            <w:pStyle w:val="a3"/>
                            <w:spacing w:before="10"/>
                            <w:ind w:left="60"/>
                          </w:pPr>
                          <w:r>
                            <w:rPr>
                              <w:spacing w:val="-10"/>
                            </w:rPr>
                            <w:fldChar w:fldCharType="begin"/>
                          </w:r>
                          <w:r>
                            <w:rPr>
                              <w:spacing w:val="-10"/>
                            </w:rPr>
                            <w:instrText xml:space="preserve"> PAGE </w:instrText>
                          </w:r>
                          <w:r>
                            <w:rPr>
                              <w:spacing w:val="-10"/>
                            </w:rPr>
                            <w:fldChar w:fldCharType="separate"/>
                          </w:r>
                          <w:r w:rsidR="00C860B8">
                            <w:rPr>
                              <w:noProof/>
                              <w:spacing w:val="-10"/>
                            </w:rPr>
                            <w:t>5</w:t>
                          </w:r>
                          <w:r>
                            <w:rPr>
                              <w:spacing w:val="-10"/>
                            </w:rPr>
                            <w:fldChar w:fldCharType="end"/>
                          </w:r>
                        </w:p>
                      </w:txbxContent>
                    </wps:txbx>
                    <wps:bodyPr wrap="square" lIns="0" tIns="0" rIns="0" bIns="0" rtlCol="0">
                      <a:noAutofit/>
                    </wps:bodyPr>
                  </wps:wsp>
                </a:graphicData>
              </a:graphic>
            </wp:anchor>
          </w:drawing>
        </mc:Choice>
        <mc:Fallback>
          <w:pict>
            <v:shapetype w14:anchorId="4CDAE12F" id="_x0000_t202" coordsize="21600,21600" o:spt="202" path="m,l,21600r21600,l21600,xe">
              <v:stroke joinstyle="miter"/>
              <v:path gradientshapeok="t" o:connecttype="rect"/>
            </v:shapetype>
            <v:shape id="Textbox 5" o:spid="_x0000_s1027" type="#_x0000_t202" style="position:absolute;margin-left:284.7pt;margin-top:778pt;width:13pt;height:15.3pt;z-index:-16014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" filled="f" stroked="f">
              <v:path arrowok="t"/>
              <v:textbox inset="0,0,0,0">
                <w:txbxContent>
                  <w:p w14:paraId="78CD9156" w14:textId="35384499" w:rsidR="00BE7E3D" w:rsidRDefault="00AC022C">
                    <w:pPr>
                      <w:pStyle w:val="a3"/>
                      <w:spacing w:before="10"/>
                      <w:ind w:left="60"/>
                    </w:pPr>
                    <w:r>
                      <w:rPr>
                        <w:spacing w:val="-10"/>
                      </w:rPr>
                      <w:fldChar w:fldCharType="begin"/>
                    </w:r>
                    <w:r>
                      <w:rPr>
                        <w:spacing w:val="-10"/>
                      </w:rPr>
                      <w:instrText xml:space="preserve"> PAGE </w:instrText>
                    </w:r>
                    <w:r>
                      <w:rPr>
                        <w:spacing w:val="-10"/>
                      </w:rPr>
                      <w:fldChar w:fldCharType="separate"/>
                    </w:r>
                    <w:r w:rsidR="00C860B8">
                      <w:rPr>
                        <w:noProof/>
                        <w:spacing w:val="-10"/>
                      </w:rPr>
                      <w:t>5</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F5BD27" w14:textId="77777777" w:rsidR="00740C41" w:rsidRDefault="00740C41">
      <w:r>
        <w:separator/>
      </w:r>
    </w:p>
  </w:footnote>
  <w:footnote w:type="continuationSeparator" w:id="0">
    <w:p w14:paraId="6C3153BC" w14:textId="77777777" w:rsidR="00740C41" w:rsidRDefault="00740C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74722D"/>
    <w:multiLevelType w:val="hybridMultilevel"/>
    <w:tmpl w:val="DCA8DC1A"/>
    <w:lvl w:ilvl="0" w:tplc="41C6BC36">
      <w:start w:val="81"/>
      <w:numFmt w:val="bullet"/>
      <w:lvlText w:val="-"/>
      <w:lvlJc w:val="left"/>
      <w:pPr>
        <w:ind w:left="472" w:hanging="360"/>
      </w:pPr>
      <w:rPr>
        <w:rFonts w:ascii="Times New Roman" w:eastAsia="Times New Roman" w:hAnsi="Times New Roman" w:cs="Times New Roman" w:hint="default"/>
      </w:rPr>
    </w:lvl>
    <w:lvl w:ilvl="1" w:tplc="04220003" w:tentative="1">
      <w:start w:val="1"/>
      <w:numFmt w:val="bullet"/>
      <w:lvlText w:val="o"/>
      <w:lvlJc w:val="left"/>
      <w:pPr>
        <w:ind w:left="1192" w:hanging="360"/>
      </w:pPr>
      <w:rPr>
        <w:rFonts w:ascii="Courier New" w:hAnsi="Courier New" w:cs="Courier New" w:hint="default"/>
      </w:rPr>
    </w:lvl>
    <w:lvl w:ilvl="2" w:tplc="04220005" w:tentative="1">
      <w:start w:val="1"/>
      <w:numFmt w:val="bullet"/>
      <w:lvlText w:val=""/>
      <w:lvlJc w:val="left"/>
      <w:pPr>
        <w:ind w:left="1912" w:hanging="360"/>
      </w:pPr>
      <w:rPr>
        <w:rFonts w:ascii="Wingdings" w:hAnsi="Wingdings" w:hint="default"/>
      </w:rPr>
    </w:lvl>
    <w:lvl w:ilvl="3" w:tplc="04220001" w:tentative="1">
      <w:start w:val="1"/>
      <w:numFmt w:val="bullet"/>
      <w:lvlText w:val=""/>
      <w:lvlJc w:val="left"/>
      <w:pPr>
        <w:ind w:left="2632" w:hanging="360"/>
      </w:pPr>
      <w:rPr>
        <w:rFonts w:ascii="Symbol" w:hAnsi="Symbol" w:hint="default"/>
      </w:rPr>
    </w:lvl>
    <w:lvl w:ilvl="4" w:tplc="04220003" w:tentative="1">
      <w:start w:val="1"/>
      <w:numFmt w:val="bullet"/>
      <w:lvlText w:val="o"/>
      <w:lvlJc w:val="left"/>
      <w:pPr>
        <w:ind w:left="3352" w:hanging="360"/>
      </w:pPr>
      <w:rPr>
        <w:rFonts w:ascii="Courier New" w:hAnsi="Courier New" w:cs="Courier New" w:hint="default"/>
      </w:rPr>
    </w:lvl>
    <w:lvl w:ilvl="5" w:tplc="04220005" w:tentative="1">
      <w:start w:val="1"/>
      <w:numFmt w:val="bullet"/>
      <w:lvlText w:val=""/>
      <w:lvlJc w:val="left"/>
      <w:pPr>
        <w:ind w:left="4072" w:hanging="360"/>
      </w:pPr>
      <w:rPr>
        <w:rFonts w:ascii="Wingdings" w:hAnsi="Wingdings" w:hint="default"/>
      </w:rPr>
    </w:lvl>
    <w:lvl w:ilvl="6" w:tplc="04220001" w:tentative="1">
      <w:start w:val="1"/>
      <w:numFmt w:val="bullet"/>
      <w:lvlText w:val=""/>
      <w:lvlJc w:val="left"/>
      <w:pPr>
        <w:ind w:left="4792" w:hanging="360"/>
      </w:pPr>
      <w:rPr>
        <w:rFonts w:ascii="Symbol" w:hAnsi="Symbol" w:hint="default"/>
      </w:rPr>
    </w:lvl>
    <w:lvl w:ilvl="7" w:tplc="04220003" w:tentative="1">
      <w:start w:val="1"/>
      <w:numFmt w:val="bullet"/>
      <w:lvlText w:val="o"/>
      <w:lvlJc w:val="left"/>
      <w:pPr>
        <w:ind w:left="5512" w:hanging="360"/>
      </w:pPr>
      <w:rPr>
        <w:rFonts w:ascii="Courier New" w:hAnsi="Courier New" w:cs="Courier New" w:hint="default"/>
      </w:rPr>
    </w:lvl>
    <w:lvl w:ilvl="8" w:tplc="04220005" w:tentative="1">
      <w:start w:val="1"/>
      <w:numFmt w:val="bullet"/>
      <w:lvlText w:val=""/>
      <w:lvlJc w:val="left"/>
      <w:pPr>
        <w:ind w:left="6232" w:hanging="360"/>
      </w:pPr>
      <w:rPr>
        <w:rFonts w:ascii="Wingdings" w:hAnsi="Wingdings" w:hint="default"/>
      </w:rPr>
    </w:lvl>
  </w:abstractNum>
  <w:abstractNum w:abstractNumId="1" w15:restartNumberingAfterBreak="0">
    <w:nsid w:val="32163805"/>
    <w:multiLevelType w:val="hybridMultilevel"/>
    <w:tmpl w:val="BF78106E"/>
    <w:lvl w:ilvl="0" w:tplc="B5A0356E">
      <w:numFmt w:val="bullet"/>
      <w:lvlText w:val="-"/>
      <w:lvlJc w:val="left"/>
      <w:pPr>
        <w:ind w:left="112" w:hanging="308"/>
      </w:pPr>
      <w:rPr>
        <w:rFonts w:ascii="Times New Roman" w:eastAsia="Times New Roman" w:hAnsi="Times New Roman" w:cs="Times New Roman" w:hint="default"/>
        <w:b w:val="0"/>
        <w:bCs w:val="0"/>
        <w:i w:val="0"/>
        <w:iCs w:val="0"/>
        <w:spacing w:val="0"/>
        <w:w w:val="100"/>
        <w:sz w:val="24"/>
        <w:szCs w:val="24"/>
        <w:lang w:val="uk-UA" w:eastAsia="en-US" w:bidi="ar-SA"/>
      </w:rPr>
    </w:lvl>
    <w:lvl w:ilvl="1" w:tplc="36EA16C6">
      <w:numFmt w:val="bullet"/>
      <w:lvlText w:val="•"/>
      <w:lvlJc w:val="left"/>
      <w:pPr>
        <w:ind w:left="929" w:hanging="308"/>
      </w:pPr>
      <w:rPr>
        <w:rFonts w:hint="default"/>
        <w:lang w:val="uk-UA" w:eastAsia="en-US" w:bidi="ar-SA"/>
      </w:rPr>
    </w:lvl>
    <w:lvl w:ilvl="2" w:tplc="FAFAD3A4">
      <w:numFmt w:val="bullet"/>
      <w:lvlText w:val="•"/>
      <w:lvlJc w:val="left"/>
      <w:pPr>
        <w:ind w:left="1738" w:hanging="308"/>
      </w:pPr>
      <w:rPr>
        <w:rFonts w:hint="default"/>
        <w:lang w:val="uk-UA" w:eastAsia="en-US" w:bidi="ar-SA"/>
      </w:rPr>
    </w:lvl>
    <w:lvl w:ilvl="3" w:tplc="ED46223A">
      <w:numFmt w:val="bullet"/>
      <w:lvlText w:val="•"/>
      <w:lvlJc w:val="left"/>
      <w:pPr>
        <w:ind w:left="2547" w:hanging="308"/>
      </w:pPr>
      <w:rPr>
        <w:rFonts w:hint="default"/>
        <w:lang w:val="uk-UA" w:eastAsia="en-US" w:bidi="ar-SA"/>
      </w:rPr>
    </w:lvl>
    <w:lvl w:ilvl="4" w:tplc="8EC83BA8">
      <w:numFmt w:val="bullet"/>
      <w:lvlText w:val="•"/>
      <w:lvlJc w:val="left"/>
      <w:pPr>
        <w:ind w:left="3356" w:hanging="308"/>
      </w:pPr>
      <w:rPr>
        <w:rFonts w:hint="default"/>
        <w:lang w:val="uk-UA" w:eastAsia="en-US" w:bidi="ar-SA"/>
      </w:rPr>
    </w:lvl>
    <w:lvl w:ilvl="5" w:tplc="173A7C88">
      <w:numFmt w:val="bullet"/>
      <w:lvlText w:val="•"/>
      <w:lvlJc w:val="left"/>
      <w:pPr>
        <w:ind w:left="4165" w:hanging="308"/>
      </w:pPr>
      <w:rPr>
        <w:rFonts w:hint="default"/>
        <w:lang w:val="uk-UA" w:eastAsia="en-US" w:bidi="ar-SA"/>
      </w:rPr>
    </w:lvl>
    <w:lvl w:ilvl="6" w:tplc="0AE08E1C">
      <w:numFmt w:val="bullet"/>
      <w:lvlText w:val="•"/>
      <w:lvlJc w:val="left"/>
      <w:pPr>
        <w:ind w:left="4974" w:hanging="308"/>
      </w:pPr>
      <w:rPr>
        <w:rFonts w:hint="default"/>
        <w:lang w:val="uk-UA" w:eastAsia="en-US" w:bidi="ar-SA"/>
      </w:rPr>
    </w:lvl>
    <w:lvl w:ilvl="7" w:tplc="2FBC96A0">
      <w:numFmt w:val="bullet"/>
      <w:lvlText w:val="•"/>
      <w:lvlJc w:val="left"/>
      <w:pPr>
        <w:ind w:left="5783" w:hanging="308"/>
      </w:pPr>
      <w:rPr>
        <w:rFonts w:hint="default"/>
        <w:lang w:val="uk-UA" w:eastAsia="en-US" w:bidi="ar-SA"/>
      </w:rPr>
    </w:lvl>
    <w:lvl w:ilvl="8" w:tplc="EE96909A">
      <w:numFmt w:val="bullet"/>
      <w:lvlText w:val="•"/>
      <w:lvlJc w:val="left"/>
      <w:pPr>
        <w:ind w:left="6592" w:hanging="308"/>
      </w:pPr>
      <w:rPr>
        <w:rFonts w:hint="default"/>
        <w:lang w:val="uk-UA" w:eastAsia="en-US" w:bidi="ar-SA"/>
      </w:rPr>
    </w:lvl>
  </w:abstractNum>
  <w:abstractNum w:abstractNumId="2" w15:restartNumberingAfterBreak="0">
    <w:nsid w:val="44BA4B7A"/>
    <w:multiLevelType w:val="hybridMultilevel"/>
    <w:tmpl w:val="9A62251A"/>
    <w:lvl w:ilvl="0" w:tplc="AA286A8E">
      <w:start w:val="1"/>
      <w:numFmt w:val="decimal"/>
      <w:lvlText w:val="%1."/>
      <w:lvlJc w:val="left"/>
      <w:pPr>
        <w:ind w:left="996" w:hanging="287"/>
        <w:jc w:val="right"/>
      </w:pPr>
      <w:rPr>
        <w:rFonts w:ascii="Times New Roman" w:eastAsia="Times New Roman" w:hAnsi="Times New Roman" w:cs="Times New Roman" w:hint="default"/>
        <w:b w:val="0"/>
        <w:bCs w:val="0"/>
        <w:i w:val="0"/>
        <w:iCs w:val="0"/>
        <w:spacing w:val="0"/>
        <w:w w:val="100"/>
        <w:sz w:val="24"/>
        <w:szCs w:val="24"/>
        <w:lang w:val="uk-UA" w:eastAsia="en-US" w:bidi="ar-SA"/>
      </w:rPr>
    </w:lvl>
    <w:lvl w:ilvl="1" w:tplc="54ACD776">
      <w:numFmt w:val="bullet"/>
      <w:lvlText w:val="•"/>
      <w:lvlJc w:val="left"/>
      <w:pPr>
        <w:ind w:left="1991" w:hanging="287"/>
      </w:pPr>
      <w:rPr>
        <w:rFonts w:hint="default"/>
        <w:lang w:val="uk-UA" w:eastAsia="en-US" w:bidi="ar-SA"/>
      </w:rPr>
    </w:lvl>
    <w:lvl w:ilvl="2" w:tplc="7F0A33C0">
      <w:numFmt w:val="bullet"/>
      <w:lvlText w:val="•"/>
      <w:lvlJc w:val="left"/>
      <w:pPr>
        <w:ind w:left="2983" w:hanging="287"/>
      </w:pPr>
      <w:rPr>
        <w:rFonts w:hint="default"/>
        <w:lang w:val="uk-UA" w:eastAsia="en-US" w:bidi="ar-SA"/>
      </w:rPr>
    </w:lvl>
    <w:lvl w:ilvl="3" w:tplc="9FC8476A">
      <w:numFmt w:val="bullet"/>
      <w:lvlText w:val="•"/>
      <w:lvlJc w:val="left"/>
      <w:pPr>
        <w:ind w:left="3974" w:hanging="287"/>
      </w:pPr>
      <w:rPr>
        <w:rFonts w:hint="default"/>
        <w:lang w:val="uk-UA" w:eastAsia="en-US" w:bidi="ar-SA"/>
      </w:rPr>
    </w:lvl>
    <w:lvl w:ilvl="4" w:tplc="2C82F328">
      <w:numFmt w:val="bullet"/>
      <w:lvlText w:val="•"/>
      <w:lvlJc w:val="left"/>
      <w:pPr>
        <w:ind w:left="4966" w:hanging="287"/>
      </w:pPr>
      <w:rPr>
        <w:rFonts w:hint="default"/>
        <w:lang w:val="uk-UA" w:eastAsia="en-US" w:bidi="ar-SA"/>
      </w:rPr>
    </w:lvl>
    <w:lvl w:ilvl="5" w:tplc="D436ABC8">
      <w:numFmt w:val="bullet"/>
      <w:lvlText w:val="•"/>
      <w:lvlJc w:val="left"/>
      <w:pPr>
        <w:ind w:left="5957" w:hanging="287"/>
      </w:pPr>
      <w:rPr>
        <w:rFonts w:hint="default"/>
        <w:lang w:val="uk-UA" w:eastAsia="en-US" w:bidi="ar-SA"/>
      </w:rPr>
    </w:lvl>
    <w:lvl w:ilvl="6" w:tplc="B76E76D6">
      <w:numFmt w:val="bullet"/>
      <w:lvlText w:val="•"/>
      <w:lvlJc w:val="left"/>
      <w:pPr>
        <w:ind w:left="6949" w:hanging="287"/>
      </w:pPr>
      <w:rPr>
        <w:rFonts w:hint="default"/>
        <w:lang w:val="uk-UA" w:eastAsia="en-US" w:bidi="ar-SA"/>
      </w:rPr>
    </w:lvl>
    <w:lvl w:ilvl="7" w:tplc="609467C0">
      <w:numFmt w:val="bullet"/>
      <w:lvlText w:val="•"/>
      <w:lvlJc w:val="left"/>
      <w:pPr>
        <w:ind w:left="7940" w:hanging="287"/>
      </w:pPr>
      <w:rPr>
        <w:rFonts w:hint="default"/>
        <w:lang w:val="uk-UA" w:eastAsia="en-US" w:bidi="ar-SA"/>
      </w:rPr>
    </w:lvl>
    <w:lvl w:ilvl="8" w:tplc="BEE63122">
      <w:numFmt w:val="bullet"/>
      <w:lvlText w:val="•"/>
      <w:lvlJc w:val="left"/>
      <w:pPr>
        <w:ind w:left="8932" w:hanging="287"/>
      </w:pPr>
      <w:rPr>
        <w:rFonts w:hint="default"/>
        <w:lang w:val="uk-UA" w:eastAsia="en-US" w:bidi="ar-S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E3D"/>
    <w:rsid w:val="00100776"/>
    <w:rsid w:val="0011241B"/>
    <w:rsid w:val="001B3BC1"/>
    <w:rsid w:val="00204C3F"/>
    <w:rsid w:val="00295359"/>
    <w:rsid w:val="002F256E"/>
    <w:rsid w:val="00333731"/>
    <w:rsid w:val="00374BA8"/>
    <w:rsid w:val="003E0653"/>
    <w:rsid w:val="003E0BBD"/>
    <w:rsid w:val="004874FE"/>
    <w:rsid w:val="00527E69"/>
    <w:rsid w:val="006E0691"/>
    <w:rsid w:val="00700837"/>
    <w:rsid w:val="00740C41"/>
    <w:rsid w:val="00826CB9"/>
    <w:rsid w:val="008E0500"/>
    <w:rsid w:val="008E29D4"/>
    <w:rsid w:val="00966A22"/>
    <w:rsid w:val="00970765"/>
    <w:rsid w:val="009D3088"/>
    <w:rsid w:val="009F05D6"/>
    <w:rsid w:val="00A46BA7"/>
    <w:rsid w:val="00A56C9D"/>
    <w:rsid w:val="00AC022C"/>
    <w:rsid w:val="00BB6DAA"/>
    <w:rsid w:val="00BE7E3D"/>
    <w:rsid w:val="00C860B8"/>
    <w:rsid w:val="00D52441"/>
    <w:rsid w:val="00D94879"/>
    <w:rsid w:val="00E53CB2"/>
    <w:rsid w:val="00F07642"/>
    <w:rsid w:val="00F329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81DA85"/>
  <w15:docId w15:val="{899C0133-2B45-4D1D-8665-1CE60A97C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cs="Times New Roman"/>
      <w:lang w:val="uk-UA"/>
    </w:rPr>
  </w:style>
  <w:style w:type="paragraph" w:styleId="1">
    <w:name w:val="heading 1"/>
    <w:basedOn w:val="a"/>
    <w:uiPriority w:val="9"/>
    <w:qFormat/>
    <w:pPr>
      <w:ind w:left="4"/>
      <w:outlineLvl w:val="0"/>
    </w:pPr>
    <w:rPr>
      <w:b/>
      <w:bCs/>
      <w:sz w:val="28"/>
      <w:szCs w:val="28"/>
    </w:rPr>
  </w:style>
  <w:style w:type="paragraph" w:styleId="2">
    <w:name w:val="heading 2"/>
    <w:basedOn w:val="a"/>
    <w:uiPriority w:val="9"/>
    <w:unhideWhenUsed/>
    <w:qFormat/>
    <w:pPr>
      <w:ind w:right="422"/>
      <w:jc w:val="center"/>
      <w:outlineLvl w:val="1"/>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2"/>
    </w:pPr>
    <w:rPr>
      <w:sz w:val="24"/>
      <w:szCs w:val="24"/>
    </w:rPr>
  </w:style>
  <w:style w:type="paragraph" w:styleId="a4">
    <w:name w:val="List Paragraph"/>
    <w:basedOn w:val="a"/>
    <w:uiPriority w:val="1"/>
    <w:qFormat/>
    <w:pPr>
      <w:ind w:left="2" w:firstLine="708"/>
      <w:jc w:val="both"/>
    </w:pPr>
  </w:style>
  <w:style w:type="paragraph" w:customStyle="1" w:styleId="TableParagraph">
    <w:name w:val="Table Paragraph"/>
    <w:basedOn w:val="a"/>
    <w:uiPriority w:val="1"/>
    <w:qFormat/>
  </w:style>
  <w:style w:type="character" w:styleId="a5">
    <w:name w:val="Hyperlink"/>
    <w:basedOn w:val="a0"/>
    <w:uiPriority w:val="99"/>
    <w:unhideWhenUsed/>
    <w:rsid w:val="004874FE"/>
    <w:rPr>
      <w:color w:val="0000FF" w:themeColor="hyperlink"/>
      <w:u w:val="single"/>
    </w:rPr>
  </w:style>
  <w:style w:type="character" w:customStyle="1" w:styleId="UnresolvedMention">
    <w:name w:val="Unresolved Mention"/>
    <w:basedOn w:val="a0"/>
    <w:uiPriority w:val="99"/>
    <w:semiHidden/>
    <w:unhideWhenUsed/>
    <w:rsid w:val="004874FE"/>
    <w:rPr>
      <w:color w:val="605E5C"/>
      <w:shd w:val="clear" w:color="auto" w:fill="E1DFDD"/>
    </w:rPr>
  </w:style>
  <w:style w:type="table" w:styleId="a6">
    <w:name w:val="Table Grid"/>
    <w:basedOn w:val="a1"/>
    <w:uiPriority w:val="59"/>
    <w:rsid w:val="006E0691"/>
    <w:pPr>
      <w:widowControl/>
      <w:autoSpaceDE/>
      <w:autoSpaceDN/>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dsau.dp.ua/ua/page/photo/content/navchprocess/pol_quality.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sau.dp.ua/ua/page/photo/content/navchprocess/pol_quality.docx" TargetMode="External"/><Relationship Id="rId5" Type="http://schemas.openxmlformats.org/officeDocument/2006/relationships/footnotes" Target="footnotes.xml"/><Relationship Id="rId10" Type="http://schemas.openxmlformats.org/officeDocument/2006/relationships/hyperlink" Target="https://www.dsau.dp.ua/ua/page/photo/content/navchprocess/pol_quality.docx" TargetMode="External"/><Relationship Id="rId4" Type="http://schemas.openxmlformats.org/officeDocument/2006/relationships/webSettings" Target="webSettings.xml"/><Relationship Id="rId9" Type="http://schemas.openxmlformats.org/officeDocument/2006/relationships/hyperlink" Target="https://www.dsau.dp.ua/ua/page/photo/content/navchprocess/pol_quality.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1956</Words>
  <Characters>11152</Characters>
  <Application>Microsoft Office Word</Application>
  <DocSecurity>0</DocSecurity>
  <Lines>92</Lines>
  <Paragraphs>26</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Пользователь Windows</cp:lastModifiedBy>
  <cp:revision>5</cp:revision>
  <dcterms:created xsi:type="dcterms:W3CDTF">2026-02-06T08:11:00Z</dcterms:created>
  <dcterms:modified xsi:type="dcterms:W3CDTF">2026-02-07T15:24:00Z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2023-11-05T00:00:00Z</vt:filetime>
  </property>
  <property fmtid="{D5CDD505-2E9C-101B-9397-08002B2CF9AE}" pid="3" name="Creator">
    <vt:lpwstr>Microsoft® Word 2016</vt:lpwstr>
  </property>
  <property fmtid="{D5CDD505-2E9C-101B-9397-08002B2CF9AE}" pid="4" name="LastSaved">
    <vt:filetime>2025-08-13T00:00:00Z</vt:filetime>
  </property>
  <property fmtid="{D5CDD505-2E9C-101B-9397-08002B2CF9AE}" pid="5" name="Producer">
    <vt:lpwstr>Microsoft® Word 2016</vt:lpwstr>
  </property>
</Properties>
</file>