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669"/>
        <w:gridCol w:w="7808"/>
      </w:tblGrid>
      <w:tr w:rsidR="00F86C0E" w:rsidRPr="00D203A2" w:rsidTr="001B0592">
        <w:trPr>
          <w:trHeight w:val="2392"/>
        </w:trPr>
        <w:tc>
          <w:tcPr>
            <w:tcW w:w="4106" w:type="dxa"/>
            <w:vAlign w:val="center"/>
          </w:tcPr>
          <w:p w:rsidR="00F86C0E" w:rsidRPr="00D203A2" w:rsidRDefault="00F86C0E" w:rsidP="005C6B16">
            <w:pPr>
              <w:jc w:val="center"/>
              <w:rPr>
                <w:b/>
                <w:caps/>
                <w:sz w:val="28"/>
              </w:rPr>
            </w:pPr>
            <w:r w:rsidRPr="00D203A2">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4F73C4" w:rsidRPr="00D203A2" w:rsidRDefault="004F73C4" w:rsidP="004F73C4">
            <w:pPr>
              <w:jc w:val="right"/>
            </w:pPr>
          </w:p>
          <w:p w:rsidR="00F86C0E" w:rsidRPr="00D203A2" w:rsidRDefault="00F86C0E" w:rsidP="004F73C4">
            <w:pPr>
              <w:jc w:val="center"/>
              <w:rPr>
                <w:b/>
                <w:caps/>
                <w:sz w:val="28"/>
              </w:rPr>
            </w:pPr>
            <w:r w:rsidRPr="00D203A2">
              <w:rPr>
                <w:b/>
                <w:caps/>
                <w:sz w:val="28"/>
              </w:rPr>
              <w:t>СИЛАБУС</w:t>
            </w:r>
          </w:p>
          <w:p w:rsidR="00D11596" w:rsidRPr="00D203A2" w:rsidRDefault="00F86C0E" w:rsidP="004F73C4">
            <w:pPr>
              <w:jc w:val="center"/>
              <w:rPr>
                <w:b/>
                <w:caps/>
                <w:sz w:val="28"/>
              </w:rPr>
            </w:pPr>
            <w:r w:rsidRPr="00D203A2">
              <w:rPr>
                <w:b/>
                <w:caps/>
                <w:sz w:val="28"/>
              </w:rPr>
              <w:t xml:space="preserve">НАВЧАЛЬНОЇ ДИСЦИПЛІНИ </w:t>
            </w:r>
          </w:p>
          <w:p w:rsidR="00BE0FE1" w:rsidRPr="00D203A2" w:rsidRDefault="007F7980" w:rsidP="009F31C7">
            <w:pPr>
              <w:jc w:val="center"/>
              <w:rPr>
                <w:b/>
                <w:caps/>
                <w:sz w:val="28"/>
              </w:rPr>
            </w:pPr>
            <w:r w:rsidRPr="00D203A2">
              <w:rPr>
                <w:b/>
                <w:sz w:val="28"/>
                <w:szCs w:val="28"/>
              </w:rPr>
              <w:t xml:space="preserve">«ПУБЛІЧНА </w:t>
            </w:r>
            <w:r w:rsidR="009F31C7" w:rsidRPr="00D203A2">
              <w:rPr>
                <w:b/>
                <w:sz w:val="28"/>
                <w:szCs w:val="28"/>
              </w:rPr>
              <w:t>ПОЛІТИКА</w:t>
            </w:r>
            <w:r w:rsidRPr="00D203A2">
              <w:rPr>
                <w:b/>
                <w:sz w:val="28"/>
                <w:szCs w:val="28"/>
              </w:rPr>
              <w:t xml:space="preserve"> ТА </w:t>
            </w:r>
            <w:r w:rsidR="009F31C7" w:rsidRPr="00D203A2">
              <w:rPr>
                <w:b/>
                <w:sz w:val="28"/>
                <w:szCs w:val="28"/>
              </w:rPr>
              <w:t>ВРЯДУВАННЯ</w:t>
            </w:r>
            <w:r w:rsidRPr="00D203A2">
              <w:rPr>
                <w:b/>
                <w:sz w:val="28"/>
                <w:szCs w:val="28"/>
              </w:rPr>
              <w:t>»</w:t>
            </w:r>
          </w:p>
        </w:tc>
      </w:tr>
    </w:tbl>
    <w:p w:rsidR="00F86C0E" w:rsidRPr="00D203A2" w:rsidRDefault="00F86C0E" w:rsidP="005C6B16">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387CB3" w:rsidRPr="00D203A2" w:rsidTr="0074757A">
        <w:trPr>
          <w:trHeight w:val="311"/>
        </w:trPr>
        <w:tc>
          <w:tcPr>
            <w:tcW w:w="1216" w:type="pct"/>
            <w:shd w:val="clear" w:color="auto" w:fill="D9D9D9" w:themeFill="background1" w:themeFillShade="D9"/>
            <w:vAlign w:val="center"/>
          </w:tcPr>
          <w:p w:rsidR="00387CB3" w:rsidRPr="00D203A2" w:rsidRDefault="00387CB3" w:rsidP="00387CB3">
            <w:pPr>
              <w:jc w:val="both"/>
              <w:rPr>
                <w:b/>
                <w:szCs w:val="28"/>
              </w:rPr>
            </w:pPr>
            <w:r w:rsidRPr="00D203A2">
              <w:rPr>
                <w:b/>
                <w:szCs w:val="28"/>
              </w:rPr>
              <w:t>Галузь знань</w:t>
            </w:r>
          </w:p>
        </w:tc>
        <w:tc>
          <w:tcPr>
            <w:tcW w:w="3784" w:type="pct"/>
            <w:vAlign w:val="center"/>
          </w:tcPr>
          <w:p w:rsidR="00387CB3" w:rsidRPr="00D203A2" w:rsidRDefault="00932459" w:rsidP="00932459">
            <w:pPr>
              <w:ind w:right="111"/>
              <w:rPr>
                <w:szCs w:val="22"/>
              </w:rPr>
            </w:pPr>
            <w:r w:rsidRPr="00D203A2">
              <w:rPr>
                <w:lang w:eastAsia="uk-UA"/>
              </w:rPr>
              <w:t>D</w:t>
            </w:r>
            <w:r w:rsidRPr="00D203A2">
              <w:rPr>
                <w:sz w:val="28"/>
                <w:szCs w:val="28"/>
                <w:lang w:eastAsia="uk-UA"/>
              </w:rPr>
              <w:t xml:space="preserve"> Бізнес, адміністрування та право</w:t>
            </w:r>
          </w:p>
        </w:tc>
      </w:tr>
      <w:tr w:rsidR="00387CB3" w:rsidRPr="00D203A2" w:rsidTr="0074757A">
        <w:trPr>
          <w:trHeight w:val="364"/>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Спеціальність</w:t>
            </w:r>
          </w:p>
        </w:tc>
        <w:tc>
          <w:tcPr>
            <w:tcW w:w="3784" w:type="pct"/>
            <w:vAlign w:val="center"/>
          </w:tcPr>
          <w:p w:rsidR="00387CB3" w:rsidRPr="00D203A2" w:rsidRDefault="00932459" w:rsidP="00387CB3">
            <w:pPr>
              <w:ind w:firstLine="86"/>
              <w:rPr>
                <w:szCs w:val="22"/>
              </w:rPr>
            </w:pPr>
            <w:r w:rsidRPr="00D203A2">
              <w:t>D4</w:t>
            </w:r>
            <w:r w:rsidR="006710DC" w:rsidRPr="00D203A2">
              <w:t>«Публічне управління та адміністрування»</w:t>
            </w:r>
          </w:p>
        </w:tc>
      </w:tr>
      <w:tr w:rsidR="00387CB3" w:rsidRPr="00D203A2" w:rsidTr="0074757A">
        <w:trPr>
          <w:trHeight w:val="426"/>
        </w:trPr>
        <w:tc>
          <w:tcPr>
            <w:tcW w:w="1216" w:type="pct"/>
            <w:shd w:val="clear" w:color="auto" w:fill="D9D9D9" w:themeFill="background1" w:themeFillShade="D9"/>
            <w:vAlign w:val="center"/>
          </w:tcPr>
          <w:p w:rsidR="00387CB3" w:rsidRPr="00D203A2" w:rsidRDefault="00387CB3" w:rsidP="00387CB3">
            <w:pPr>
              <w:jc w:val="both"/>
              <w:rPr>
                <w:b/>
              </w:rPr>
            </w:pPr>
            <w:r w:rsidRPr="00D203A2">
              <w:rPr>
                <w:b/>
                <w:szCs w:val="28"/>
              </w:rPr>
              <w:t>Освітньо-професійна програма</w:t>
            </w:r>
          </w:p>
        </w:tc>
        <w:tc>
          <w:tcPr>
            <w:tcW w:w="3784" w:type="pct"/>
            <w:vAlign w:val="center"/>
          </w:tcPr>
          <w:p w:rsidR="00387CB3" w:rsidRPr="00D203A2" w:rsidRDefault="0026755D" w:rsidP="00387CB3">
            <w:pPr>
              <w:ind w:firstLine="86"/>
              <w:rPr>
                <w:szCs w:val="22"/>
              </w:rPr>
            </w:pPr>
            <w:r w:rsidRPr="0026755D">
              <w:rPr>
                <w:rFonts w:eastAsia="Calibri"/>
                <w:sz w:val="26"/>
                <w:szCs w:val="26"/>
                <w:lang w:eastAsia="en-US"/>
              </w:rPr>
              <w:t>«Публічне управління та адміністрування»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Рівень вищої освіти </w:t>
            </w:r>
          </w:p>
        </w:tc>
        <w:tc>
          <w:tcPr>
            <w:tcW w:w="3784" w:type="pct"/>
            <w:vAlign w:val="center"/>
          </w:tcPr>
          <w:p w:rsidR="005A5B61" w:rsidRPr="00D203A2" w:rsidRDefault="004B7E84" w:rsidP="004B7E84">
            <w:pPr>
              <w:ind w:firstLine="86"/>
              <w:rPr>
                <w:szCs w:val="28"/>
              </w:rPr>
            </w:pPr>
            <w:r w:rsidRPr="00D203A2">
              <w:rPr>
                <w:szCs w:val="28"/>
              </w:rPr>
              <w:t>Другий</w:t>
            </w:r>
            <w:r w:rsidR="005A5B61" w:rsidRPr="00D203A2">
              <w:rPr>
                <w:szCs w:val="28"/>
              </w:rPr>
              <w:t xml:space="preserve"> (</w:t>
            </w:r>
            <w:r w:rsidRPr="00D203A2">
              <w:rPr>
                <w:szCs w:val="28"/>
              </w:rPr>
              <w:t>магістерський</w:t>
            </w:r>
            <w:r w:rsidR="005A5B61" w:rsidRPr="00D203A2">
              <w:rPr>
                <w:szCs w:val="28"/>
              </w:rPr>
              <w:t>)</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jc w:val="both"/>
              <w:rPr>
                <w:b/>
                <w:szCs w:val="28"/>
              </w:rPr>
            </w:pPr>
            <w:r w:rsidRPr="00D203A2">
              <w:rPr>
                <w:b/>
                <w:szCs w:val="28"/>
              </w:rPr>
              <w:t xml:space="preserve">Назва кафедри </w:t>
            </w:r>
          </w:p>
        </w:tc>
        <w:tc>
          <w:tcPr>
            <w:tcW w:w="3784" w:type="pct"/>
            <w:vAlign w:val="center"/>
          </w:tcPr>
          <w:p w:rsidR="005A5B61" w:rsidRPr="00D203A2" w:rsidRDefault="00667666" w:rsidP="006710DC">
            <w:pPr>
              <w:ind w:firstLine="86"/>
              <w:rPr>
                <w:szCs w:val="28"/>
              </w:rPr>
            </w:pPr>
            <w:r w:rsidRPr="00D203A2">
              <w:rPr>
                <w:szCs w:val="28"/>
              </w:rPr>
              <w:t xml:space="preserve">Кафедра </w:t>
            </w:r>
            <w:r w:rsidR="00A72C76" w:rsidRPr="00D203A2">
              <w:rPr>
                <w:szCs w:val="28"/>
              </w:rPr>
              <w:t>менеджменту, маркетингу та публічного управління</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Тип дисципліни</w:t>
            </w:r>
          </w:p>
        </w:tc>
        <w:tc>
          <w:tcPr>
            <w:tcW w:w="3784" w:type="pct"/>
            <w:vAlign w:val="center"/>
          </w:tcPr>
          <w:p w:rsidR="005A5B61" w:rsidRPr="00D203A2" w:rsidRDefault="005C1908" w:rsidP="0074757A">
            <w:pPr>
              <w:ind w:firstLine="86"/>
              <w:rPr>
                <w:szCs w:val="28"/>
              </w:rPr>
            </w:pPr>
            <w:r w:rsidRPr="00D203A2">
              <w:rPr>
                <w:szCs w:val="28"/>
              </w:rPr>
              <w:t>Обов’язкова</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Семестр</w:t>
            </w:r>
          </w:p>
        </w:tc>
        <w:tc>
          <w:tcPr>
            <w:tcW w:w="3784" w:type="pct"/>
            <w:vAlign w:val="center"/>
          </w:tcPr>
          <w:p w:rsidR="005A5B61" w:rsidRPr="00D203A2" w:rsidRDefault="00A96407" w:rsidP="0074757A">
            <w:pPr>
              <w:ind w:firstLine="86"/>
              <w:rPr>
                <w:color w:val="000000" w:themeColor="text1"/>
                <w:szCs w:val="28"/>
              </w:rPr>
            </w:pPr>
            <w:r>
              <w:rPr>
                <w:color w:val="000000" w:themeColor="text1"/>
                <w:szCs w:val="28"/>
              </w:rPr>
              <w:t>1</w:t>
            </w:r>
          </w:p>
        </w:tc>
      </w:tr>
      <w:tr w:rsidR="005A5B61" w:rsidRPr="00D203A2" w:rsidTr="0074757A">
        <w:trPr>
          <w:trHeight w:val="58"/>
        </w:trPr>
        <w:tc>
          <w:tcPr>
            <w:tcW w:w="1216" w:type="pct"/>
            <w:shd w:val="clear" w:color="auto" w:fill="D9D9D9" w:themeFill="background1" w:themeFillShade="D9"/>
            <w:vAlign w:val="center"/>
          </w:tcPr>
          <w:p w:rsidR="005A5B61" w:rsidRPr="00D203A2" w:rsidRDefault="005A5B61" w:rsidP="0074757A">
            <w:pPr>
              <w:rPr>
                <w:b/>
                <w:szCs w:val="28"/>
              </w:rPr>
            </w:pPr>
            <w:r w:rsidRPr="00D203A2">
              <w:rPr>
                <w:b/>
                <w:szCs w:val="28"/>
              </w:rPr>
              <w:t xml:space="preserve">Мова викладання </w:t>
            </w:r>
          </w:p>
        </w:tc>
        <w:tc>
          <w:tcPr>
            <w:tcW w:w="3784" w:type="pct"/>
            <w:vAlign w:val="center"/>
          </w:tcPr>
          <w:p w:rsidR="005A5B61" w:rsidRPr="00D203A2" w:rsidRDefault="005A5B61" w:rsidP="0074757A">
            <w:pPr>
              <w:ind w:firstLine="86"/>
              <w:rPr>
                <w:szCs w:val="28"/>
              </w:rPr>
            </w:pPr>
            <w:r w:rsidRPr="00D203A2">
              <w:rPr>
                <w:szCs w:val="28"/>
              </w:rPr>
              <w:t xml:space="preserve">Українська </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C03129" w:rsidP="00052EE0">
            <w:pPr>
              <w:jc w:val="both"/>
              <w:rPr>
                <w:b/>
                <w:szCs w:val="28"/>
              </w:rPr>
            </w:pPr>
            <w:r w:rsidRPr="00D203A2">
              <w:rPr>
                <w:b/>
                <w:szCs w:val="28"/>
              </w:rPr>
              <w:t>Керівник</w:t>
            </w:r>
            <w:r w:rsidR="0053205E" w:rsidRPr="00D203A2">
              <w:rPr>
                <w:b/>
                <w:szCs w:val="28"/>
              </w:rPr>
              <w:t xml:space="preserve"> курсу</w:t>
            </w:r>
          </w:p>
        </w:tc>
        <w:tc>
          <w:tcPr>
            <w:tcW w:w="3784" w:type="pct"/>
            <w:vAlign w:val="center"/>
          </w:tcPr>
          <w:p w:rsidR="00667666" w:rsidRPr="00D203A2" w:rsidRDefault="009F31C7" w:rsidP="00E0495C">
            <w:pPr>
              <w:ind w:firstLine="116"/>
              <w:jc w:val="both"/>
              <w:rPr>
                <w:b/>
              </w:rPr>
            </w:pPr>
            <w:r w:rsidRPr="00D203A2">
              <w:rPr>
                <w:b/>
              </w:rPr>
              <w:t>Вакуленко Володимир Миколайович</w:t>
            </w:r>
            <w:r w:rsidR="00166F79" w:rsidRPr="00D203A2">
              <w:rPr>
                <w:b/>
              </w:rPr>
              <w:t>,</w:t>
            </w:r>
          </w:p>
          <w:p w:rsidR="0053205E" w:rsidRPr="00D203A2" w:rsidRDefault="006710DC" w:rsidP="00E0495C">
            <w:pPr>
              <w:ind w:firstLine="116"/>
              <w:jc w:val="both"/>
            </w:pPr>
            <w:r w:rsidRPr="00D203A2">
              <w:t>кандидат наук державного управління, доцент</w:t>
            </w:r>
            <w:r w:rsidR="009F31C7" w:rsidRPr="00D203A2">
              <w:t>, доцент</w:t>
            </w:r>
            <w:r w:rsidRPr="00D203A2">
              <w:t xml:space="preserve"> кафедри менеджменту, маркетингу та публічного управління</w:t>
            </w:r>
          </w:p>
        </w:tc>
      </w:tr>
      <w:tr w:rsidR="0053205E" w:rsidRPr="00D203A2" w:rsidTr="00991D7F">
        <w:trPr>
          <w:trHeight w:val="311"/>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 xml:space="preserve">Профайл керівника курсу </w:t>
            </w:r>
          </w:p>
        </w:tc>
        <w:tc>
          <w:tcPr>
            <w:tcW w:w="3784" w:type="pct"/>
            <w:vAlign w:val="center"/>
          </w:tcPr>
          <w:p w:rsidR="0053205E" w:rsidRPr="00D203A2" w:rsidRDefault="00EF2424" w:rsidP="00E0495C">
            <w:pPr>
              <w:ind w:firstLine="116"/>
              <w:rPr>
                <w:szCs w:val="22"/>
              </w:rPr>
            </w:pPr>
            <w:r w:rsidRPr="00EF2424">
              <w:rPr>
                <w:szCs w:val="22"/>
              </w:rPr>
              <w:t>http://nasoa.edu.ua/spivrobitnyky/vakulenko-volodimir-mikolajovich/</w:t>
            </w:r>
          </w:p>
        </w:tc>
      </w:tr>
      <w:tr w:rsidR="0053205E" w:rsidRPr="00D203A2" w:rsidTr="00991D7F">
        <w:trPr>
          <w:trHeight w:val="58"/>
        </w:trPr>
        <w:tc>
          <w:tcPr>
            <w:tcW w:w="1216" w:type="pct"/>
            <w:shd w:val="clear" w:color="auto" w:fill="D9D9D9" w:themeFill="background1" w:themeFillShade="D9"/>
            <w:vAlign w:val="center"/>
          </w:tcPr>
          <w:p w:rsidR="0053205E" w:rsidRPr="00D203A2" w:rsidRDefault="0053205E" w:rsidP="00052EE0">
            <w:pPr>
              <w:jc w:val="both"/>
              <w:rPr>
                <w:b/>
                <w:szCs w:val="28"/>
              </w:rPr>
            </w:pPr>
            <w:r w:rsidRPr="00D203A2">
              <w:rPr>
                <w:b/>
                <w:szCs w:val="28"/>
              </w:rPr>
              <w:t>Контактна інформація</w:t>
            </w:r>
            <w:r w:rsidR="00541E2A" w:rsidRPr="00D203A2">
              <w:rPr>
                <w:b/>
                <w:szCs w:val="28"/>
              </w:rPr>
              <w:t xml:space="preserve"> </w:t>
            </w:r>
            <w:r w:rsidRPr="00D203A2">
              <w:rPr>
                <w:b/>
                <w:szCs w:val="28"/>
              </w:rPr>
              <w:t xml:space="preserve">керівника курсу </w:t>
            </w:r>
          </w:p>
          <w:p w:rsidR="0053205E" w:rsidRPr="00D203A2" w:rsidRDefault="0053205E" w:rsidP="00052EE0">
            <w:pPr>
              <w:jc w:val="both"/>
              <w:rPr>
                <w:b/>
                <w:szCs w:val="28"/>
              </w:rPr>
            </w:pPr>
            <w:r w:rsidRPr="00D203A2">
              <w:rPr>
                <w:b/>
                <w:szCs w:val="28"/>
              </w:rPr>
              <w:t>(e-mail)</w:t>
            </w:r>
          </w:p>
        </w:tc>
        <w:tc>
          <w:tcPr>
            <w:tcW w:w="3784" w:type="pct"/>
            <w:vAlign w:val="center"/>
          </w:tcPr>
          <w:p w:rsidR="00166F79" w:rsidRPr="00D203A2" w:rsidRDefault="00C541C8" w:rsidP="009F31C7">
            <w:pPr>
              <w:ind w:firstLine="116"/>
            </w:pPr>
            <w:r w:rsidRPr="00D203A2">
              <w:rPr>
                <w:szCs w:val="28"/>
              </w:rPr>
              <w:t>Е</w:t>
            </w:r>
            <w:r w:rsidR="0053205E" w:rsidRPr="00D203A2">
              <w:rPr>
                <w:szCs w:val="28"/>
              </w:rPr>
              <w:t xml:space="preserve">-mail: </w:t>
            </w:r>
            <w:hyperlink r:id="rId12" w:history="1">
              <w:r w:rsidR="009F31C7" w:rsidRPr="00D203A2">
                <w:rPr>
                  <w:rStyle w:val="a8"/>
                </w:rPr>
                <w:t>vmvakulenko@gmail.com</w:t>
              </w:r>
            </w:hyperlink>
            <w:bookmarkStart w:id="0" w:name="_GoBack"/>
            <w:bookmarkEnd w:id="0"/>
          </w:p>
          <w:p w:rsidR="009F31C7" w:rsidRPr="00D203A2" w:rsidRDefault="009F31C7" w:rsidP="009F31C7">
            <w:pPr>
              <w:ind w:firstLine="116"/>
              <w:rPr>
                <w:szCs w:val="28"/>
              </w:rPr>
            </w:pPr>
          </w:p>
        </w:tc>
      </w:tr>
    </w:tbl>
    <w:p w:rsidR="001069E3" w:rsidRPr="00D203A2" w:rsidRDefault="001069E3" w:rsidP="00C541C8">
      <w:pPr>
        <w:jc w:val="center"/>
        <w:rPr>
          <w:b/>
          <w:sz w:val="12"/>
          <w:szCs w:val="12"/>
        </w:rPr>
      </w:pPr>
    </w:p>
    <w:p w:rsidR="0053205E" w:rsidRPr="00D203A2" w:rsidRDefault="00C541C8" w:rsidP="00C541C8">
      <w:pPr>
        <w:jc w:val="center"/>
        <w:rPr>
          <w:b/>
          <w:sz w:val="28"/>
          <w:szCs w:val="28"/>
        </w:rPr>
      </w:pPr>
      <w:r w:rsidRPr="00D203A2">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5"/>
        <w:gridCol w:w="1062"/>
        <w:gridCol w:w="752"/>
        <w:gridCol w:w="3248"/>
        <w:gridCol w:w="1482"/>
        <w:gridCol w:w="1500"/>
        <w:gridCol w:w="1498"/>
      </w:tblGrid>
      <w:tr w:rsidR="00F73911" w:rsidRPr="00D203A2" w:rsidTr="00DB5E03">
        <w:trPr>
          <w:trHeight w:val="20"/>
        </w:trPr>
        <w:tc>
          <w:tcPr>
            <w:tcW w:w="446" w:type="pct"/>
            <w:vMerge w:val="restart"/>
            <w:vAlign w:val="center"/>
          </w:tcPr>
          <w:p w:rsidR="00F73911" w:rsidRPr="00D203A2" w:rsidRDefault="00F73911" w:rsidP="00DB5E03">
            <w:pPr>
              <w:jc w:val="center"/>
              <w:rPr>
                <w:b/>
                <w:sz w:val="22"/>
                <w:szCs w:val="22"/>
              </w:rPr>
            </w:pPr>
            <w:r w:rsidRPr="00D203A2">
              <w:rPr>
                <w:b/>
                <w:szCs w:val="22"/>
              </w:rPr>
              <w:t>Обсяг:</w:t>
            </w:r>
          </w:p>
        </w:tc>
        <w:tc>
          <w:tcPr>
            <w:tcW w:w="507" w:type="pct"/>
            <w:vMerge w:val="restart"/>
            <w:vAlign w:val="center"/>
          </w:tcPr>
          <w:p w:rsidR="00F73911" w:rsidRPr="00D203A2" w:rsidRDefault="00F73911" w:rsidP="00DB5E03">
            <w:pPr>
              <w:jc w:val="center"/>
              <w:rPr>
                <w:szCs w:val="22"/>
              </w:rPr>
            </w:pPr>
            <w:r w:rsidRPr="00D203A2">
              <w:rPr>
                <w:szCs w:val="22"/>
              </w:rPr>
              <w:t>Кредитів ECTS</w:t>
            </w:r>
          </w:p>
        </w:tc>
        <w:tc>
          <w:tcPr>
            <w:tcW w:w="359" w:type="pct"/>
            <w:vMerge w:val="restart"/>
            <w:vAlign w:val="center"/>
          </w:tcPr>
          <w:p w:rsidR="00F73911" w:rsidRPr="00D203A2" w:rsidRDefault="00F73911" w:rsidP="00DB5E03">
            <w:pPr>
              <w:jc w:val="center"/>
              <w:rPr>
                <w:szCs w:val="22"/>
              </w:rPr>
            </w:pPr>
            <w:r w:rsidRPr="00D203A2">
              <w:rPr>
                <w:szCs w:val="22"/>
              </w:rPr>
              <w:t>Годин</w:t>
            </w:r>
          </w:p>
        </w:tc>
        <w:tc>
          <w:tcPr>
            <w:tcW w:w="3688" w:type="pct"/>
            <w:gridSpan w:val="4"/>
            <w:vAlign w:val="center"/>
          </w:tcPr>
          <w:p w:rsidR="00F73911" w:rsidRPr="00D203A2" w:rsidRDefault="00F73911" w:rsidP="00DB5E03">
            <w:pPr>
              <w:jc w:val="center"/>
              <w:rPr>
                <w:szCs w:val="22"/>
              </w:rPr>
            </w:pPr>
            <w:r w:rsidRPr="00D203A2">
              <w:rPr>
                <w:szCs w:val="22"/>
              </w:rPr>
              <w:t>За видами занять:</w:t>
            </w:r>
          </w:p>
        </w:tc>
      </w:tr>
      <w:tr w:rsidR="00F73911" w:rsidRPr="00D203A2" w:rsidTr="00DB5E03">
        <w:trPr>
          <w:trHeight w:val="1173"/>
        </w:trPr>
        <w:tc>
          <w:tcPr>
            <w:tcW w:w="446" w:type="pct"/>
            <w:vMerge/>
            <w:vAlign w:val="center"/>
          </w:tcPr>
          <w:p w:rsidR="00F73911" w:rsidRPr="00D203A2" w:rsidRDefault="00F73911" w:rsidP="00DB5E03">
            <w:pPr>
              <w:jc w:val="center"/>
              <w:rPr>
                <w:sz w:val="22"/>
                <w:szCs w:val="22"/>
              </w:rPr>
            </w:pPr>
          </w:p>
        </w:tc>
        <w:tc>
          <w:tcPr>
            <w:tcW w:w="507" w:type="pct"/>
            <w:vMerge/>
            <w:vAlign w:val="center"/>
          </w:tcPr>
          <w:p w:rsidR="00F73911" w:rsidRPr="00D203A2" w:rsidRDefault="00F73911" w:rsidP="00DB5E03">
            <w:pPr>
              <w:jc w:val="center"/>
              <w:rPr>
                <w:szCs w:val="22"/>
              </w:rPr>
            </w:pPr>
          </w:p>
        </w:tc>
        <w:tc>
          <w:tcPr>
            <w:tcW w:w="359" w:type="pct"/>
            <w:vMerge/>
            <w:vAlign w:val="center"/>
          </w:tcPr>
          <w:p w:rsidR="00F73911" w:rsidRPr="00D203A2" w:rsidRDefault="00F73911" w:rsidP="00DB5E03">
            <w:pPr>
              <w:jc w:val="center"/>
              <w:rPr>
                <w:szCs w:val="22"/>
              </w:rPr>
            </w:pPr>
          </w:p>
        </w:tc>
        <w:tc>
          <w:tcPr>
            <w:tcW w:w="1550" w:type="pct"/>
            <w:vAlign w:val="center"/>
          </w:tcPr>
          <w:p w:rsidR="00F73911" w:rsidRPr="00D203A2" w:rsidRDefault="00F73911" w:rsidP="00DB5E03">
            <w:pPr>
              <w:jc w:val="center"/>
              <w:rPr>
                <w:szCs w:val="22"/>
              </w:rPr>
            </w:pPr>
            <w:r w:rsidRPr="00D203A2">
              <w:rPr>
                <w:szCs w:val="22"/>
              </w:rPr>
              <w:t>Лекцій</w:t>
            </w:r>
          </w:p>
        </w:tc>
        <w:tc>
          <w:tcPr>
            <w:tcW w:w="707" w:type="pct"/>
            <w:vAlign w:val="center"/>
          </w:tcPr>
          <w:p w:rsidR="00F73911" w:rsidRPr="00D203A2" w:rsidRDefault="00F73911" w:rsidP="00DB5E03">
            <w:pPr>
              <w:jc w:val="center"/>
              <w:rPr>
                <w:szCs w:val="22"/>
              </w:rPr>
            </w:pPr>
            <w:r w:rsidRPr="00D203A2">
              <w:rPr>
                <w:szCs w:val="22"/>
              </w:rPr>
              <w:t>Практичних та семінарських  занять</w:t>
            </w:r>
          </w:p>
        </w:tc>
        <w:tc>
          <w:tcPr>
            <w:tcW w:w="716" w:type="pct"/>
            <w:vAlign w:val="center"/>
          </w:tcPr>
          <w:p w:rsidR="00F73911" w:rsidRPr="00D203A2" w:rsidRDefault="00F73911" w:rsidP="00DB5E03">
            <w:pPr>
              <w:jc w:val="center"/>
              <w:rPr>
                <w:szCs w:val="22"/>
              </w:rPr>
            </w:pPr>
            <w:r w:rsidRPr="00D203A2">
              <w:rPr>
                <w:szCs w:val="22"/>
              </w:rPr>
              <w:t>Самостійна підготовка</w:t>
            </w:r>
          </w:p>
        </w:tc>
        <w:tc>
          <w:tcPr>
            <w:tcW w:w="715" w:type="pct"/>
            <w:vAlign w:val="center"/>
          </w:tcPr>
          <w:p w:rsidR="00F73911" w:rsidRPr="00D203A2" w:rsidRDefault="00F73911" w:rsidP="00DB5E03">
            <w:pPr>
              <w:jc w:val="center"/>
              <w:rPr>
                <w:szCs w:val="22"/>
              </w:rPr>
            </w:pPr>
            <w:r w:rsidRPr="00D203A2">
              <w:rPr>
                <w:szCs w:val="22"/>
              </w:rPr>
              <w:t>Вид підсумкового контролю</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Денна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D465C7"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F73911" w:rsidP="00D465C7">
            <w:pPr>
              <w:jc w:val="center"/>
              <w:rPr>
                <w:szCs w:val="22"/>
              </w:rPr>
            </w:pPr>
            <w:r w:rsidRPr="00D203A2">
              <w:rPr>
                <w:szCs w:val="22"/>
              </w:rPr>
              <w:t>1</w:t>
            </w:r>
            <w:r w:rsidR="00D465C7" w:rsidRPr="00D203A2">
              <w:rPr>
                <w:szCs w:val="22"/>
              </w:rPr>
              <w:t>2</w:t>
            </w:r>
            <w:r w:rsidR="00326052" w:rsidRPr="00D203A2">
              <w:rPr>
                <w:szCs w:val="22"/>
              </w:rPr>
              <w:t>0</w:t>
            </w:r>
          </w:p>
        </w:tc>
        <w:tc>
          <w:tcPr>
            <w:tcW w:w="1550" w:type="pct"/>
            <w:vAlign w:val="center"/>
          </w:tcPr>
          <w:p w:rsidR="00F73911" w:rsidRPr="00D203A2" w:rsidRDefault="00F73911" w:rsidP="00D465C7">
            <w:pPr>
              <w:jc w:val="center"/>
              <w:rPr>
                <w:szCs w:val="22"/>
              </w:rPr>
            </w:pPr>
            <w:r w:rsidRPr="00D203A2">
              <w:rPr>
                <w:szCs w:val="22"/>
              </w:rPr>
              <w:t>2</w:t>
            </w:r>
            <w:r w:rsidR="00D465C7" w:rsidRPr="00D203A2">
              <w:rPr>
                <w:szCs w:val="22"/>
              </w:rPr>
              <w:t>0</w:t>
            </w:r>
          </w:p>
        </w:tc>
        <w:tc>
          <w:tcPr>
            <w:tcW w:w="707" w:type="pct"/>
            <w:vAlign w:val="center"/>
          </w:tcPr>
          <w:p w:rsidR="00F73911" w:rsidRPr="00D203A2" w:rsidRDefault="00D465C7" w:rsidP="00DB5E03">
            <w:pPr>
              <w:jc w:val="center"/>
              <w:rPr>
                <w:szCs w:val="22"/>
              </w:rPr>
            </w:pPr>
            <w:r w:rsidRPr="00D203A2">
              <w:rPr>
                <w:szCs w:val="22"/>
              </w:rPr>
              <w:t>22</w:t>
            </w:r>
          </w:p>
        </w:tc>
        <w:tc>
          <w:tcPr>
            <w:tcW w:w="716" w:type="pct"/>
            <w:vAlign w:val="center"/>
          </w:tcPr>
          <w:p w:rsidR="00F73911" w:rsidRPr="00D203A2" w:rsidRDefault="00750F9C" w:rsidP="00DB5E03">
            <w:pPr>
              <w:jc w:val="center"/>
              <w:rPr>
                <w:color w:val="000000" w:themeColor="text1"/>
                <w:szCs w:val="22"/>
              </w:rPr>
            </w:pPr>
            <w:r w:rsidRPr="00D203A2">
              <w:rPr>
                <w:color w:val="000000" w:themeColor="text1"/>
                <w:szCs w:val="22"/>
              </w:rPr>
              <w:t>78</w:t>
            </w:r>
          </w:p>
        </w:tc>
        <w:tc>
          <w:tcPr>
            <w:tcW w:w="715" w:type="pct"/>
            <w:vAlign w:val="center"/>
          </w:tcPr>
          <w:p w:rsidR="00F73911" w:rsidRPr="00D203A2" w:rsidRDefault="00F73911" w:rsidP="00DB5E03">
            <w:pPr>
              <w:jc w:val="center"/>
              <w:rPr>
                <w:szCs w:val="22"/>
              </w:rPr>
            </w:pPr>
            <w:r w:rsidRPr="00D203A2">
              <w:rPr>
                <w:szCs w:val="22"/>
              </w:rPr>
              <w:t xml:space="preserve">Екзамен </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4554" w:type="pct"/>
            <w:gridSpan w:val="6"/>
            <w:vAlign w:val="center"/>
          </w:tcPr>
          <w:p w:rsidR="00F73911" w:rsidRPr="00D203A2" w:rsidRDefault="00F73911" w:rsidP="00DB5E03">
            <w:pPr>
              <w:jc w:val="center"/>
              <w:rPr>
                <w:szCs w:val="22"/>
              </w:rPr>
            </w:pPr>
            <w:r w:rsidRPr="00D203A2">
              <w:rPr>
                <w:szCs w:val="22"/>
              </w:rPr>
              <w:t>Заочна форма навчання</w:t>
            </w:r>
          </w:p>
        </w:tc>
      </w:tr>
      <w:tr w:rsidR="00F73911" w:rsidRPr="00D203A2" w:rsidTr="00DB5E03">
        <w:trPr>
          <w:trHeight w:val="20"/>
        </w:trPr>
        <w:tc>
          <w:tcPr>
            <w:tcW w:w="446" w:type="pct"/>
            <w:vMerge/>
            <w:vAlign w:val="center"/>
          </w:tcPr>
          <w:p w:rsidR="00F73911" w:rsidRPr="00D203A2" w:rsidRDefault="00F73911" w:rsidP="00DB5E03">
            <w:pPr>
              <w:jc w:val="center"/>
              <w:rPr>
                <w:sz w:val="22"/>
                <w:szCs w:val="22"/>
              </w:rPr>
            </w:pPr>
          </w:p>
        </w:tc>
        <w:tc>
          <w:tcPr>
            <w:tcW w:w="5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359" w:type="pct"/>
            <w:vAlign w:val="center"/>
          </w:tcPr>
          <w:p w:rsidR="00F73911" w:rsidRPr="00D203A2" w:rsidRDefault="007F7980" w:rsidP="00DB5E03">
            <w:pPr>
              <w:jc w:val="center"/>
              <w:rPr>
                <w:color w:val="000000" w:themeColor="text1"/>
                <w:szCs w:val="22"/>
              </w:rPr>
            </w:pPr>
            <w:r w:rsidRPr="00D203A2">
              <w:rPr>
                <w:color w:val="000000" w:themeColor="text1"/>
                <w:szCs w:val="22"/>
              </w:rPr>
              <w:t>120</w:t>
            </w:r>
          </w:p>
        </w:tc>
        <w:tc>
          <w:tcPr>
            <w:tcW w:w="1550" w:type="pct"/>
            <w:vAlign w:val="center"/>
          </w:tcPr>
          <w:p w:rsidR="00F73911" w:rsidRPr="00D203A2" w:rsidRDefault="007F7980" w:rsidP="00DB5E03">
            <w:pPr>
              <w:jc w:val="center"/>
              <w:rPr>
                <w:color w:val="000000" w:themeColor="text1"/>
                <w:szCs w:val="22"/>
              </w:rPr>
            </w:pPr>
            <w:r w:rsidRPr="00D203A2">
              <w:rPr>
                <w:color w:val="000000" w:themeColor="text1"/>
                <w:szCs w:val="22"/>
              </w:rPr>
              <w:t>2</w:t>
            </w:r>
          </w:p>
        </w:tc>
        <w:tc>
          <w:tcPr>
            <w:tcW w:w="707" w:type="pct"/>
            <w:vAlign w:val="center"/>
          </w:tcPr>
          <w:p w:rsidR="00F73911" w:rsidRPr="00D203A2" w:rsidRDefault="007F7980" w:rsidP="00DB5E03">
            <w:pPr>
              <w:jc w:val="center"/>
              <w:rPr>
                <w:color w:val="000000" w:themeColor="text1"/>
                <w:szCs w:val="22"/>
              </w:rPr>
            </w:pPr>
            <w:r w:rsidRPr="00D203A2">
              <w:rPr>
                <w:color w:val="000000" w:themeColor="text1"/>
                <w:szCs w:val="22"/>
              </w:rPr>
              <w:t>4</w:t>
            </w:r>
          </w:p>
        </w:tc>
        <w:tc>
          <w:tcPr>
            <w:tcW w:w="716" w:type="pct"/>
            <w:vAlign w:val="center"/>
          </w:tcPr>
          <w:p w:rsidR="00F73911" w:rsidRPr="00D203A2" w:rsidRDefault="007F7980" w:rsidP="00DB5E03">
            <w:pPr>
              <w:jc w:val="center"/>
              <w:rPr>
                <w:color w:val="000000" w:themeColor="text1"/>
                <w:szCs w:val="22"/>
              </w:rPr>
            </w:pPr>
            <w:r w:rsidRPr="00D203A2">
              <w:rPr>
                <w:color w:val="000000" w:themeColor="text1"/>
                <w:szCs w:val="22"/>
              </w:rPr>
              <w:t>114</w:t>
            </w:r>
          </w:p>
        </w:tc>
        <w:tc>
          <w:tcPr>
            <w:tcW w:w="715" w:type="pct"/>
            <w:vAlign w:val="center"/>
          </w:tcPr>
          <w:p w:rsidR="00F73911" w:rsidRPr="00D203A2" w:rsidRDefault="007F7980" w:rsidP="00DB5E03">
            <w:pPr>
              <w:jc w:val="center"/>
              <w:rPr>
                <w:color w:val="000000" w:themeColor="text1"/>
                <w:szCs w:val="22"/>
              </w:rPr>
            </w:pPr>
            <w:r w:rsidRPr="00D203A2">
              <w:rPr>
                <w:szCs w:val="22"/>
              </w:rPr>
              <w:t>Екзамен</w:t>
            </w:r>
          </w:p>
        </w:tc>
      </w:tr>
    </w:tbl>
    <w:p w:rsidR="00746BED" w:rsidRPr="00D203A2" w:rsidRDefault="00746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7935E6" w:rsidRPr="00D203A2" w:rsidTr="00991D7F">
        <w:trPr>
          <w:trHeight w:val="20"/>
        </w:trPr>
        <w:tc>
          <w:tcPr>
            <w:tcW w:w="1216" w:type="pct"/>
            <w:shd w:val="clear" w:color="auto" w:fill="D9D9D9" w:themeFill="background1" w:themeFillShade="D9"/>
            <w:vAlign w:val="center"/>
          </w:tcPr>
          <w:p w:rsidR="007935E6" w:rsidRPr="00D203A2" w:rsidRDefault="007935E6" w:rsidP="007935E6">
            <w:pPr>
              <w:jc w:val="center"/>
              <w:rPr>
                <w:b/>
              </w:rPr>
            </w:pPr>
            <w:r w:rsidRPr="00D203A2">
              <w:rPr>
                <w:b/>
              </w:rPr>
              <w:t>Опис дисципліни</w:t>
            </w:r>
          </w:p>
        </w:tc>
        <w:tc>
          <w:tcPr>
            <w:tcW w:w="3784" w:type="pct"/>
            <w:vAlign w:val="center"/>
          </w:tcPr>
          <w:p w:rsidR="007F7980" w:rsidRPr="00D203A2" w:rsidRDefault="007F7980" w:rsidP="007F7980">
            <w:pPr>
              <w:jc w:val="both"/>
            </w:pPr>
            <w:r w:rsidRPr="00D203A2">
              <w:rPr>
                <w:b/>
              </w:rPr>
              <w:t>Навчальна дисципліна «</w:t>
            </w:r>
            <w:r w:rsidR="001A370F" w:rsidRPr="00D203A2">
              <w:rPr>
                <w:b/>
              </w:rPr>
              <w:t>Публічна політика та врядування</w:t>
            </w:r>
            <w:r w:rsidRPr="00D203A2">
              <w:rPr>
                <w:b/>
              </w:rPr>
              <w:t>»</w:t>
            </w:r>
            <w:r w:rsidRPr="00D203A2">
              <w:t xml:space="preserve"> є обов’язковою компонентою навчального плану.</w:t>
            </w:r>
          </w:p>
          <w:p w:rsidR="00232866" w:rsidRPr="00D203A2" w:rsidRDefault="007F7980" w:rsidP="00232866">
            <w:pPr>
              <w:tabs>
                <w:tab w:val="left" w:pos="284"/>
              </w:tabs>
              <w:ind w:firstLine="567"/>
              <w:jc w:val="both"/>
            </w:pPr>
            <w:r w:rsidRPr="00D203A2">
              <w:rPr>
                <w:b/>
              </w:rPr>
              <w:t>Мета вивчення навчальної дисципліни</w:t>
            </w:r>
            <w:r w:rsidRPr="00D203A2">
              <w:t xml:space="preserve"> </w:t>
            </w:r>
            <w:r w:rsidR="00232866" w:rsidRPr="00D203A2">
              <w:t xml:space="preserve">полягає у засвоєнні студентами знань </w:t>
            </w:r>
            <w:r w:rsidR="00FD16E2">
              <w:t xml:space="preserve">з </w:t>
            </w:r>
            <w:r w:rsidR="00232866" w:rsidRPr="00D203A2">
              <w:t>теоретичних засад формування та реалізації публічної політики; особливостей публічної політики в Україні та у країнах ЄС;</w:t>
            </w:r>
            <w:r w:rsidR="00232866" w:rsidRPr="00D203A2">
              <w:rPr>
                <w:rFonts w:ascii="Arial" w:eastAsia="Arial" w:hAnsi="Arial" w:cs="Arial"/>
                <w:i/>
                <w:spacing w:val="-2"/>
                <w:szCs w:val="22"/>
                <w:lang w:eastAsia="en-US"/>
              </w:rPr>
              <w:t xml:space="preserve"> </w:t>
            </w:r>
            <w:r w:rsidR="00232866" w:rsidRPr="00D203A2">
              <w:t>визначення залежності публічної політики від публічної діяльності, зокрема демократичного врядування</w:t>
            </w:r>
            <w:r w:rsidR="00232866" w:rsidRPr="00D203A2">
              <w:rPr>
                <w:rFonts w:ascii="Arial" w:eastAsia="Arial" w:hAnsi="Arial" w:cs="Arial"/>
                <w:i/>
                <w:spacing w:val="-2"/>
                <w:szCs w:val="22"/>
                <w:lang w:eastAsia="en-US"/>
              </w:rPr>
              <w:t>,</w:t>
            </w:r>
            <w:r w:rsidR="00232866" w:rsidRPr="00D203A2">
              <w:t xml:space="preserve"> розуміння студентами процесу здійснення публічної політики; її моніторингу та оцінювання, а також формування у майбутніх фахівців практичних навичок та умінь застосування отриманих знань для формування та реалізації публічної політики у різних сферах.</w:t>
            </w:r>
          </w:p>
          <w:p w:rsidR="00B343CB" w:rsidRPr="00D203A2" w:rsidRDefault="007F7980" w:rsidP="00B343CB">
            <w:pPr>
              <w:jc w:val="both"/>
            </w:pPr>
            <w:r w:rsidRPr="00D203A2">
              <w:rPr>
                <w:b/>
              </w:rPr>
              <w:t>Завдання вивчення навчальної дисципліни:</w:t>
            </w:r>
            <w:r w:rsidRPr="00D203A2">
              <w:t xml:space="preserve"> </w:t>
            </w:r>
            <w:r w:rsidR="00B343CB" w:rsidRPr="00D203A2">
              <w:t>засвоєнні здобувачами вищої освіти системних знань щодо формування та реалізації публічної політики, нормативно-правового забезпечення діяльності органів публічної влади</w:t>
            </w:r>
            <w:r w:rsidR="00A47593" w:rsidRPr="00D203A2">
              <w:t>,</w:t>
            </w:r>
            <w:r w:rsidR="00B343CB" w:rsidRPr="00D203A2">
              <w:t xml:space="preserve"> процесів і інструментів здійснення публічної політики та врядування, а </w:t>
            </w:r>
            <w:r w:rsidR="00B343CB" w:rsidRPr="00D203A2">
              <w:lastRenderedPageBreak/>
              <w:t xml:space="preserve">також набуття студентами вмінь щодо аналізу здійснення публічної політики та врядування, моніторингу та оцінювання публічної політики. </w:t>
            </w:r>
          </w:p>
          <w:p w:rsidR="007935E6" w:rsidRPr="00D203A2" w:rsidRDefault="00707420" w:rsidP="00B343CB">
            <w:pPr>
              <w:jc w:val="both"/>
            </w:pPr>
            <w:r w:rsidRPr="00D203A2">
              <w:rPr>
                <w:b/>
              </w:rPr>
              <w:t>Формат проведення дисципліни:</w:t>
            </w:r>
            <w:r w:rsidRPr="00D203A2">
              <w:t xml:space="preserve"> лекції, практичні (семінарські) заняття, самостійна робота. Здобувачі вищої освіти мають змогу отримати індивідуальні консультації.</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lastRenderedPageBreak/>
              <w:t xml:space="preserve">Професійні компетентності </w:t>
            </w:r>
          </w:p>
        </w:tc>
        <w:tc>
          <w:tcPr>
            <w:tcW w:w="3784" w:type="pct"/>
            <w:vAlign w:val="center"/>
          </w:tcPr>
          <w:p w:rsidR="00A83F5A" w:rsidRPr="00D203A2" w:rsidRDefault="00A83F5A" w:rsidP="00A83F5A">
            <w:pPr>
              <w:pStyle w:val="paragraph"/>
              <w:spacing w:before="0" w:beforeAutospacing="0" w:after="0" w:afterAutospacing="0"/>
              <w:jc w:val="both"/>
              <w:textAlignment w:val="baseline"/>
              <w:rPr>
                <w:bCs/>
                <w:lang w:val="uk-UA"/>
              </w:rPr>
            </w:pPr>
            <w:r w:rsidRPr="00D203A2">
              <w:rPr>
                <w:bCs/>
                <w:lang w:val="uk-UA"/>
              </w:rPr>
              <w:t>СК01. Здатність налагоджувати соціальну взаємодію, співробітництво, попереджати та розв’язувати конфлікти.</w:t>
            </w:r>
          </w:p>
          <w:p w:rsidR="00BE5308" w:rsidRPr="00BE5308" w:rsidRDefault="00BE5308" w:rsidP="00BE5308">
            <w:pPr>
              <w:autoSpaceDE w:val="0"/>
              <w:autoSpaceDN w:val="0"/>
              <w:adjustRightInd w:val="0"/>
              <w:jc w:val="both"/>
              <w:rPr>
                <w:rFonts w:eastAsia="Calibri"/>
                <w:lang w:eastAsia="en-US"/>
              </w:rPr>
            </w:pPr>
            <w:r w:rsidRPr="00BE5308">
              <w:rPr>
                <w:rFonts w:eastAsia="Calibri"/>
                <w:lang w:eastAsia="en-US"/>
              </w:rPr>
              <w:t xml:space="preserve">СК04. Здатність визначати показники сталого розвитку на вищому, центральному, регіональному, місцевому та організаційному рівнях. </w:t>
            </w:r>
          </w:p>
          <w:p w:rsidR="00387CB3" w:rsidRPr="00D203A2" w:rsidRDefault="00A83F5A" w:rsidP="00BE5308">
            <w:pPr>
              <w:pStyle w:val="paragraph"/>
              <w:spacing w:before="0" w:beforeAutospacing="0" w:after="0" w:afterAutospacing="0"/>
              <w:jc w:val="both"/>
              <w:textAlignment w:val="baseline"/>
              <w:rPr>
                <w:b/>
                <w:highlight w:val="yellow"/>
                <w:lang w:val="uk-UA"/>
              </w:rPr>
            </w:pPr>
            <w:r w:rsidRPr="00D203A2">
              <w:rPr>
                <w:bCs/>
                <w:lang w:val="uk-UA"/>
              </w:rPr>
              <w:t>СК05. Здатність представляти органи публічного управління у відносинах з іншими державними органами та органами місцевого самоврядування, громадськими об’єднаннями, підприємствами, установами і організаціями незалежно від форм власності, громадянами та налагоджувати ефективні комунікації з ними.</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highlight w:val="yellow"/>
              </w:rPr>
            </w:pPr>
            <w:r w:rsidRPr="00D203A2">
              <w:rPr>
                <w:b/>
              </w:rPr>
              <w:t xml:space="preserve">Програмні результати навчання </w:t>
            </w:r>
          </w:p>
        </w:tc>
        <w:tc>
          <w:tcPr>
            <w:tcW w:w="3784" w:type="pct"/>
            <w:vAlign w:val="center"/>
          </w:tcPr>
          <w:p w:rsidR="00A83F5A" w:rsidRPr="00D203A2" w:rsidRDefault="00A83F5A" w:rsidP="00BE5308">
            <w:pPr>
              <w:snapToGrid w:val="0"/>
              <w:ind w:right="75"/>
              <w:jc w:val="both"/>
              <w:rPr>
                <w:bCs/>
              </w:rPr>
            </w:pPr>
            <w:r w:rsidRPr="00D203A2">
              <w:rPr>
                <w:bCs/>
              </w:rPr>
              <w:t xml:space="preserve">РН01. Знати теоретичні та прикладні засади вироблення й аналізу публічної політики, основ та технологій прийняття управлінських рішень. </w:t>
            </w:r>
          </w:p>
          <w:p w:rsidR="00A83F5A" w:rsidRPr="00D203A2" w:rsidRDefault="00A83F5A" w:rsidP="00BE5308">
            <w:pPr>
              <w:snapToGrid w:val="0"/>
              <w:ind w:right="75"/>
              <w:jc w:val="both"/>
              <w:rPr>
                <w:bCs/>
              </w:rPr>
            </w:pPr>
            <w:r w:rsidRPr="00D203A2">
              <w:rPr>
                <w:bCs/>
              </w:rPr>
              <w:t>РН02. Розв’язувати складні задачі публічного управління та адміністрування, враховуючи вимоги законодавства, виявляти правові колізії та проблеми, розробляти проєкти нормативно-правових актів для їх усунення.</w:t>
            </w:r>
          </w:p>
          <w:p w:rsidR="00A83F5A" w:rsidRPr="00D203A2" w:rsidRDefault="00A83F5A" w:rsidP="00BE5308">
            <w:pPr>
              <w:snapToGrid w:val="0"/>
              <w:ind w:right="75"/>
              <w:jc w:val="both"/>
              <w:rPr>
                <w:bCs/>
              </w:rPr>
            </w:pPr>
            <w:r w:rsidRPr="00D203A2">
              <w:rPr>
                <w:bCs/>
              </w:rPr>
              <w:t>РН07. Уміти розробляти національні/регіональні програмні документи щодо розвитку публічного управління, використовуючи системний аналіз і комплексний підхід, а також методи командної роботи.</w:t>
            </w:r>
          </w:p>
          <w:p w:rsidR="00387CB3" w:rsidRPr="00D203A2" w:rsidRDefault="00A83F5A" w:rsidP="00A83F5A">
            <w:pPr>
              <w:pStyle w:val="paragraph"/>
              <w:spacing w:before="0" w:beforeAutospacing="0" w:after="0" w:afterAutospacing="0"/>
              <w:jc w:val="both"/>
              <w:textAlignment w:val="baseline"/>
              <w:rPr>
                <w:bCs/>
                <w:lang w:val="uk-UA"/>
              </w:rPr>
            </w:pPr>
            <w:r w:rsidRPr="00D203A2">
              <w:rPr>
                <w:bCs/>
                <w:lang w:val="uk-UA"/>
              </w:rPr>
              <w:t>РН08. Уміти здійснювати ефективну комунікацію, аргументувати свою позицію, використовувати сучасні інформаційні та комунікаційні технології у сфері публічного управління та адміністрування на засадах соціальної відповідальності, правових та етичних норм.</w:t>
            </w:r>
          </w:p>
          <w:p w:rsidR="00BE5308" w:rsidRPr="00D203A2" w:rsidRDefault="00BE5308" w:rsidP="00BE5308">
            <w:pPr>
              <w:autoSpaceDE w:val="0"/>
              <w:autoSpaceDN w:val="0"/>
              <w:adjustRightInd w:val="0"/>
              <w:jc w:val="both"/>
              <w:rPr>
                <w:b/>
                <w:highlight w:val="yellow"/>
              </w:rPr>
            </w:pPr>
            <w:r w:rsidRPr="00BE5308">
              <w:rPr>
                <w:rFonts w:eastAsia="Calibri"/>
                <w:lang w:eastAsia="en-US"/>
              </w:rPr>
              <w:t xml:space="preserve">РН10. Представляти органи публічного управління й інші організації публічної сфери та презентувати для фахівців і широкого загалу результати їх діяльності. </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Програма навчальної дисципліни</w:t>
            </w:r>
          </w:p>
        </w:tc>
        <w:tc>
          <w:tcPr>
            <w:tcW w:w="3784" w:type="pct"/>
            <w:vAlign w:val="center"/>
          </w:tcPr>
          <w:p w:rsidR="000E374C" w:rsidRPr="000E374C" w:rsidRDefault="000E374C" w:rsidP="000E374C">
            <w:pPr>
              <w:rPr>
                <w:rFonts w:eastAsia="Calibri"/>
                <w:bCs/>
                <w:color w:val="000000"/>
                <w:kern w:val="24"/>
                <w:lang w:eastAsia="en-US"/>
              </w:rPr>
            </w:pPr>
            <w:r w:rsidRPr="000E374C">
              <w:rPr>
                <w:b/>
                <w:bCs/>
              </w:rPr>
              <w:t>Змістовий модуль 1. Основи публічної політики та врядування</w:t>
            </w:r>
          </w:p>
          <w:p w:rsidR="000E374C" w:rsidRPr="000E374C" w:rsidRDefault="000E374C" w:rsidP="000E374C">
            <w:pPr>
              <w:rPr>
                <w:rFonts w:eastAsia="Calibri"/>
                <w:bCs/>
                <w:color w:val="000000"/>
                <w:kern w:val="24"/>
                <w:lang w:eastAsia="en-US"/>
              </w:rPr>
            </w:pPr>
            <w:r w:rsidRPr="000E374C">
              <w:rPr>
                <w:rFonts w:eastAsia="Calibri"/>
                <w:bCs/>
                <w:color w:val="000000"/>
                <w:kern w:val="24"/>
                <w:lang w:eastAsia="en-US"/>
              </w:rPr>
              <w:t>Тема 1. Теоретичні основи публічної політики</w:t>
            </w:r>
          </w:p>
          <w:p w:rsidR="000E374C" w:rsidRPr="000E374C" w:rsidRDefault="000E374C" w:rsidP="000E374C">
            <w:pPr>
              <w:rPr>
                <w:rFonts w:eastAsia="Calibri"/>
                <w:bCs/>
                <w:color w:val="000000"/>
                <w:kern w:val="24"/>
                <w:lang w:eastAsia="en-US"/>
              </w:rPr>
            </w:pPr>
            <w:r w:rsidRPr="000E374C">
              <w:rPr>
                <w:rFonts w:eastAsia="Calibri"/>
                <w:bCs/>
                <w:color w:val="000000"/>
                <w:kern w:val="24"/>
                <w:lang w:eastAsia="en-US"/>
              </w:rPr>
              <w:t>Тема 2. Сутність та середовище вироблення публічної політики.</w:t>
            </w:r>
          </w:p>
          <w:p w:rsidR="000E374C" w:rsidRPr="000E374C" w:rsidRDefault="000E374C" w:rsidP="000E374C">
            <w:pPr>
              <w:rPr>
                <w:rFonts w:eastAsia="Calibri"/>
                <w:bCs/>
                <w:color w:val="000000"/>
                <w:kern w:val="24"/>
                <w:lang w:eastAsia="en-US"/>
              </w:rPr>
            </w:pPr>
            <w:r w:rsidRPr="000E374C">
              <w:rPr>
                <w:rFonts w:eastAsia="Calibri"/>
                <w:bCs/>
                <w:color w:val="000000"/>
                <w:kern w:val="24"/>
                <w:lang w:eastAsia="en-US"/>
              </w:rPr>
              <w:t>Тема 3. Особливості публічної політики в Україні та у ЄС</w:t>
            </w:r>
          </w:p>
          <w:p w:rsidR="000E374C" w:rsidRPr="000E374C" w:rsidRDefault="000E374C" w:rsidP="000E374C">
            <w:pPr>
              <w:rPr>
                <w:b/>
                <w:bCs/>
              </w:rPr>
            </w:pPr>
            <w:r w:rsidRPr="000E374C">
              <w:rPr>
                <w:b/>
                <w:bCs/>
              </w:rPr>
              <w:t>Змістовий модуль 2. Процес формування та реалізації публічної політики</w:t>
            </w:r>
          </w:p>
          <w:p w:rsidR="000E374C" w:rsidRPr="000E374C" w:rsidRDefault="000E374C" w:rsidP="000E374C">
            <w:pPr>
              <w:rPr>
                <w:rFonts w:eastAsia="Calibri"/>
                <w:bCs/>
                <w:color w:val="000000"/>
                <w:kern w:val="24"/>
                <w:lang w:eastAsia="en-US"/>
              </w:rPr>
            </w:pPr>
            <w:r w:rsidRPr="000E374C">
              <w:rPr>
                <w:rFonts w:eastAsia="Calibri"/>
                <w:bCs/>
                <w:color w:val="000000"/>
                <w:kern w:val="24"/>
                <w:lang w:eastAsia="en-US"/>
              </w:rPr>
              <w:t>Тема 4. Аналіз та формування публічної політики</w:t>
            </w:r>
          </w:p>
          <w:p w:rsidR="000E374C" w:rsidRPr="000E374C" w:rsidRDefault="000E374C" w:rsidP="000E374C">
            <w:pPr>
              <w:rPr>
                <w:rFonts w:eastAsia="Calibri"/>
                <w:bCs/>
                <w:color w:val="000000"/>
                <w:kern w:val="24"/>
                <w:lang w:eastAsia="en-US"/>
              </w:rPr>
            </w:pPr>
            <w:r w:rsidRPr="000E374C">
              <w:rPr>
                <w:rFonts w:eastAsia="Calibri"/>
                <w:bCs/>
                <w:color w:val="000000"/>
                <w:kern w:val="24"/>
                <w:lang w:eastAsia="en-US"/>
              </w:rPr>
              <w:t>Тема 5. Демократичне врядування і публічна політика</w:t>
            </w:r>
          </w:p>
          <w:p w:rsidR="000E374C" w:rsidRPr="000E374C" w:rsidRDefault="000E374C" w:rsidP="000E374C">
            <w:pPr>
              <w:rPr>
                <w:rFonts w:eastAsia="Calibri"/>
                <w:bCs/>
                <w:color w:val="000000"/>
                <w:kern w:val="24"/>
                <w:lang w:eastAsia="en-US"/>
              </w:rPr>
            </w:pPr>
            <w:r w:rsidRPr="000E374C">
              <w:rPr>
                <w:rFonts w:eastAsia="Calibri"/>
                <w:bCs/>
                <w:color w:val="000000"/>
                <w:kern w:val="24"/>
                <w:lang w:eastAsia="en-US"/>
              </w:rPr>
              <w:t>Тема 6. Державна регіональна політика в Україні</w:t>
            </w:r>
          </w:p>
          <w:p w:rsidR="000E374C" w:rsidRPr="000E374C" w:rsidRDefault="000E374C" w:rsidP="000E374C">
            <w:pPr>
              <w:rPr>
                <w:rFonts w:eastAsia="Calibri"/>
                <w:bCs/>
                <w:color w:val="000000"/>
                <w:kern w:val="24"/>
                <w:lang w:eastAsia="en-US"/>
              </w:rPr>
            </w:pPr>
            <w:r w:rsidRPr="000E374C">
              <w:rPr>
                <w:rFonts w:eastAsia="Calibri"/>
                <w:bCs/>
                <w:color w:val="000000"/>
                <w:kern w:val="24"/>
                <w:lang w:eastAsia="en-US"/>
              </w:rPr>
              <w:t>Тема 7. Політика, що базується на доказах</w:t>
            </w:r>
          </w:p>
          <w:p w:rsidR="00387CB3" w:rsidRPr="00D203A2" w:rsidRDefault="000E374C" w:rsidP="000E374C">
            <w:pPr>
              <w:rPr>
                <w:b/>
              </w:rPr>
            </w:pPr>
            <w:r w:rsidRPr="000E374C">
              <w:rPr>
                <w:rFonts w:eastAsia="Calibri"/>
                <w:bCs/>
                <w:color w:val="000000"/>
                <w:kern w:val="24"/>
                <w:lang w:eastAsia="en-US"/>
              </w:rPr>
              <w:t>Тема 8. Організація та проведення моніторингу і оцінювання публічної політики</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Методи навчання</w:t>
            </w:r>
          </w:p>
        </w:tc>
        <w:tc>
          <w:tcPr>
            <w:tcW w:w="3784" w:type="pct"/>
            <w:vAlign w:val="center"/>
          </w:tcPr>
          <w:p w:rsidR="00D42A74" w:rsidRPr="00D203A2" w:rsidRDefault="00D42A74" w:rsidP="00D42A74">
            <w:pPr>
              <w:widowControl w:val="0"/>
              <w:tabs>
                <w:tab w:val="left" w:pos="1134"/>
              </w:tabs>
              <w:jc w:val="both"/>
              <w:rPr>
                <w:szCs w:val="28"/>
              </w:rPr>
            </w:pPr>
            <w:r w:rsidRPr="00D203A2">
              <w:rPr>
                <w:szCs w:val="28"/>
              </w:rPr>
              <w:t>Підчас проведення лекцій застосовуються такі методи навчання: презентації у програмі Microsoft Office Power</w:t>
            </w:r>
            <w:r w:rsidR="00E85A91" w:rsidRPr="00D203A2">
              <w:rPr>
                <w:szCs w:val="28"/>
              </w:rPr>
              <w:t xml:space="preserve"> </w:t>
            </w:r>
            <w:r w:rsidRPr="00D203A2">
              <w:rPr>
                <w:szCs w:val="28"/>
              </w:rPr>
              <w:t>Point, пояснення, обговорення теоретичних питань, дискусії, ілюстративно-роздатковий матеріал.</w:t>
            </w:r>
          </w:p>
          <w:p w:rsidR="00387CB3" w:rsidRPr="00D203A2" w:rsidRDefault="00D42A74" w:rsidP="00D42A74">
            <w:pPr>
              <w:widowControl w:val="0"/>
              <w:tabs>
                <w:tab w:val="left" w:pos="1134"/>
              </w:tabs>
              <w:jc w:val="both"/>
              <w:rPr>
                <w:szCs w:val="28"/>
              </w:rPr>
            </w:pPr>
            <w:r w:rsidRPr="00D203A2">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t>Матеріально-технічне забезпечення навчальної дисципліни</w:t>
            </w:r>
          </w:p>
        </w:tc>
        <w:tc>
          <w:tcPr>
            <w:tcW w:w="3784" w:type="pct"/>
            <w:vAlign w:val="center"/>
          </w:tcPr>
          <w:p w:rsidR="00387CB3" w:rsidRPr="00D203A2" w:rsidRDefault="00387CB3" w:rsidP="00387CB3">
            <w:pPr>
              <w:widowControl w:val="0"/>
              <w:tabs>
                <w:tab w:val="left" w:pos="1134"/>
              </w:tabs>
              <w:jc w:val="both"/>
              <w:rPr>
                <w:szCs w:val="28"/>
              </w:rPr>
            </w:pPr>
            <w:r w:rsidRPr="00D203A2">
              <w:rPr>
                <w:szCs w:val="28"/>
              </w:rPr>
              <w:t>Комп’ютери з програмним забезпеченням для виконання різних видів освітньої діяльності: Microsoft Office, Веб-браузери.</w:t>
            </w:r>
          </w:p>
          <w:p w:rsidR="00387CB3" w:rsidRPr="00D203A2" w:rsidRDefault="00387CB3" w:rsidP="00387CB3">
            <w:pPr>
              <w:widowControl w:val="0"/>
              <w:tabs>
                <w:tab w:val="left" w:pos="1134"/>
              </w:tabs>
              <w:jc w:val="both"/>
              <w:rPr>
                <w:b/>
                <w:bCs/>
              </w:rPr>
            </w:pPr>
            <w:r w:rsidRPr="00D203A2">
              <w:rPr>
                <w:szCs w:val="28"/>
              </w:rPr>
              <w:t>Мультимедійний проектор, комп’ютер або ноутбук, використання платформи Microsoft Teams та Moodle для дистанційного навчання.</w:t>
            </w:r>
          </w:p>
        </w:tc>
      </w:tr>
      <w:tr w:rsidR="00387CB3" w:rsidRPr="00D203A2" w:rsidTr="00991D7F">
        <w:trPr>
          <w:trHeight w:val="20"/>
        </w:trPr>
        <w:tc>
          <w:tcPr>
            <w:tcW w:w="1216" w:type="pct"/>
            <w:shd w:val="clear" w:color="auto" w:fill="D9D9D9" w:themeFill="background1" w:themeFillShade="D9"/>
            <w:vAlign w:val="center"/>
          </w:tcPr>
          <w:p w:rsidR="00387CB3" w:rsidRPr="00D203A2" w:rsidRDefault="00387CB3" w:rsidP="00387CB3">
            <w:pPr>
              <w:jc w:val="center"/>
              <w:rPr>
                <w:b/>
              </w:rPr>
            </w:pPr>
            <w:r w:rsidRPr="00D203A2">
              <w:rPr>
                <w:b/>
              </w:rPr>
              <w:lastRenderedPageBreak/>
              <w:t>Політики навчальної дисципліни</w:t>
            </w:r>
          </w:p>
        </w:tc>
        <w:tc>
          <w:tcPr>
            <w:tcW w:w="3784" w:type="pct"/>
            <w:vAlign w:val="center"/>
          </w:tcPr>
          <w:p w:rsidR="00387CB3" w:rsidRPr="00D203A2" w:rsidRDefault="00387CB3" w:rsidP="00387CB3">
            <w:pPr>
              <w:pStyle w:val="Default"/>
              <w:jc w:val="both"/>
              <w:rPr>
                <w:color w:val="auto"/>
                <w:spacing w:val="-4"/>
                <w:lang w:val="uk-UA"/>
              </w:rPr>
            </w:pPr>
            <w:r w:rsidRPr="00D203A2">
              <w:rPr>
                <w:b/>
                <w:i/>
                <w:color w:val="auto"/>
                <w:spacing w:val="-4"/>
                <w:lang w:val="uk-UA"/>
              </w:rPr>
              <w:t>Політика щодо академічної доброчесності</w:t>
            </w:r>
            <w:r w:rsidRPr="00D203A2">
              <w:rPr>
                <w:b/>
                <w:i/>
                <w:color w:val="auto"/>
                <w:spacing w:val="-4"/>
                <w:lang w:val="uk-UA" w:eastAsia="ru-RU"/>
              </w:rPr>
              <w:t xml:space="preserve">. </w:t>
            </w:r>
            <w:r w:rsidRPr="00D203A2">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r w:rsidRPr="00D203A2">
              <w:rPr>
                <w:i/>
                <w:iCs/>
                <w:color w:val="auto"/>
                <w:spacing w:val="-4"/>
                <w:lang w:val="uk-UA"/>
              </w:rPr>
              <w:t>Положення про академічну доброчесність Національної академії статистики, обліку та аудиту</w:t>
            </w:r>
            <w:hyperlink r:id="rId13" w:history="1"/>
            <w:r w:rsidRPr="00D203A2">
              <w:rPr>
                <w:i/>
                <w:color w:val="auto"/>
                <w:spacing w:val="-4"/>
                <w:lang w:val="uk-UA"/>
              </w:rPr>
              <w:t xml:space="preserve">, затвердженим рішенням Вченої ради НАСОА, </w:t>
            </w:r>
            <w:r w:rsidRPr="00D203A2">
              <w:rPr>
                <w:iCs/>
                <w:color w:val="auto"/>
                <w:spacing w:val="-4"/>
                <w:shd w:val="clear" w:color="auto" w:fill="FFFFFF"/>
                <w:lang w:val="uk-UA" w:eastAsia="uk-UA"/>
              </w:rPr>
              <w:t xml:space="preserve">24 квітня </w:t>
            </w:r>
            <w:r w:rsidR="00CE335B" w:rsidRPr="00D203A2">
              <w:rPr>
                <w:color w:val="auto"/>
                <w:spacing w:val="-4"/>
                <w:lang w:val="uk-UA" w:eastAsia="uk-UA"/>
              </w:rPr>
              <w:t>2020 р., протокол №</w:t>
            </w:r>
            <w:r w:rsidRPr="00D203A2">
              <w:rPr>
                <w:color w:val="auto"/>
                <w:spacing w:val="-4"/>
                <w:lang w:val="uk-UA" w:eastAsia="uk-UA"/>
              </w:rPr>
              <w:t>8.</w:t>
            </w:r>
          </w:p>
          <w:p w:rsidR="00387CB3" w:rsidRPr="00D203A2" w:rsidRDefault="00387CB3" w:rsidP="00387CB3">
            <w:pPr>
              <w:pStyle w:val="Default"/>
              <w:jc w:val="both"/>
              <w:rPr>
                <w:lang w:val="uk-UA"/>
              </w:rPr>
            </w:pPr>
            <w:r w:rsidRPr="00D203A2">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відвідування занять. </w:t>
            </w:r>
            <w:r w:rsidRPr="00D203A2">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387CB3" w:rsidRPr="00D203A2" w:rsidRDefault="00387CB3" w:rsidP="00387CB3">
            <w:pPr>
              <w:pStyle w:val="Default"/>
              <w:jc w:val="both"/>
              <w:rPr>
                <w:color w:val="auto"/>
                <w:spacing w:val="-4"/>
                <w:lang w:val="uk-UA"/>
              </w:rPr>
            </w:pPr>
            <w:r w:rsidRPr="00D203A2">
              <w:rPr>
                <w:b/>
                <w:i/>
                <w:color w:val="auto"/>
                <w:spacing w:val="-4"/>
                <w:lang w:val="uk-UA"/>
              </w:rPr>
              <w:t xml:space="preserve">Політика щодо перескладання. </w:t>
            </w:r>
            <w:r w:rsidRPr="00D203A2">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sidRPr="00D203A2">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387CB3" w:rsidRPr="00D203A2" w:rsidRDefault="00387CB3" w:rsidP="00387CB3">
            <w:pPr>
              <w:pStyle w:val="Default"/>
              <w:spacing w:line="228" w:lineRule="auto"/>
              <w:jc w:val="both"/>
              <w:rPr>
                <w:szCs w:val="28"/>
                <w:lang w:val="uk-UA"/>
              </w:rPr>
            </w:pPr>
            <w:r w:rsidRPr="00D203A2">
              <w:rPr>
                <w:b/>
                <w:i/>
                <w:color w:val="auto"/>
                <w:spacing w:val="-4"/>
                <w:lang w:val="uk-UA"/>
              </w:rPr>
              <w:t>Політика щодо оскарження результатів оцінювання.</w:t>
            </w:r>
            <w:r w:rsidRPr="00D203A2">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4" w:history="1">
              <w:r w:rsidRPr="00D203A2">
                <w:rPr>
                  <w:color w:val="auto"/>
                  <w:spacing w:val="-4"/>
                  <w:lang w:val="uk-UA"/>
                </w:rPr>
                <w:t>Національній академії статистики, обліку та аудиту</w:t>
              </w:r>
            </w:hyperlink>
            <w:r w:rsidRPr="00D203A2">
              <w:rPr>
                <w:color w:val="auto"/>
                <w:spacing w:val="-4"/>
                <w:lang w:val="uk-UA"/>
              </w:rPr>
              <w:t>, затвердженим рішенням Вченої ради НАСОА, 25 травня 2020 р., протокол №</w:t>
            </w:r>
            <w:r w:rsidRPr="00D203A2">
              <w:rPr>
                <w:color w:val="auto"/>
                <w:spacing w:val="-4"/>
                <w:lang w:val="uk-UA" w:eastAsia="uk-UA"/>
              </w:rPr>
              <w:t xml:space="preserve"> 9. </w:t>
            </w:r>
          </w:p>
        </w:tc>
      </w:tr>
    </w:tbl>
    <w:p w:rsidR="00052EE0" w:rsidRPr="00D203A2" w:rsidRDefault="00052EE0" w:rsidP="00EB0C9A">
      <w:pPr>
        <w:jc w:val="center"/>
        <w:rPr>
          <w:b/>
        </w:rPr>
      </w:pPr>
    </w:p>
    <w:p w:rsidR="00914C07" w:rsidRPr="00D203A2" w:rsidRDefault="000F585D" w:rsidP="00EB0C9A">
      <w:pPr>
        <w:jc w:val="center"/>
        <w:rPr>
          <w:b/>
        </w:rPr>
      </w:pPr>
      <w:r w:rsidRPr="00D203A2">
        <w:rPr>
          <w:b/>
        </w:rPr>
        <w:t>РЕКОМЕНДОВАНА ЛІТЕРАТУРА</w:t>
      </w:r>
    </w:p>
    <w:p w:rsidR="00D203A2" w:rsidRPr="00D203A2" w:rsidRDefault="00D203A2" w:rsidP="00D203A2">
      <w:pPr>
        <w:numPr>
          <w:ilvl w:val="0"/>
          <w:numId w:val="48"/>
        </w:numPr>
        <w:tabs>
          <w:tab w:val="left" w:pos="993"/>
        </w:tabs>
        <w:ind w:left="0" w:firstLine="567"/>
        <w:contextualSpacing/>
        <w:jc w:val="both"/>
      </w:pPr>
      <w:r w:rsidRPr="00D203A2">
        <w:t>Дослідження державних політик: методологія, процедури та європейські практики: монографія/ авт.кол. : [Л.В.Гонюкова, В.М.Козаков, В.А.Ребкало та ін.]; за заг.ред. Л.В.Гонюкової, В.М.Козакова. - Київ : НАДУ, 2018. - 400 с.</w:t>
      </w:r>
    </w:p>
    <w:p w:rsidR="00D203A2" w:rsidRPr="00D203A2" w:rsidRDefault="00D203A2" w:rsidP="00D203A2">
      <w:pPr>
        <w:pStyle w:val="a6"/>
        <w:numPr>
          <w:ilvl w:val="0"/>
          <w:numId w:val="48"/>
        </w:numPr>
        <w:tabs>
          <w:tab w:val="left" w:pos="993"/>
        </w:tabs>
        <w:spacing w:after="0" w:line="240" w:lineRule="auto"/>
        <w:ind w:left="0" w:firstLine="567"/>
        <w:jc w:val="both"/>
        <w:rPr>
          <w:rFonts w:ascii="Times New Roman" w:hAnsi="Times New Roman" w:cs="Times New Roman"/>
          <w:bCs/>
          <w:sz w:val="24"/>
          <w:szCs w:val="24"/>
          <w:lang w:val="uk-UA"/>
        </w:rPr>
      </w:pPr>
      <w:r w:rsidRPr="00D203A2">
        <w:rPr>
          <w:rFonts w:ascii="Times New Roman" w:hAnsi="Times New Roman" w:cs="Times New Roman"/>
          <w:bCs/>
          <w:sz w:val="24"/>
          <w:szCs w:val="24"/>
          <w:lang w:val="uk-UA"/>
        </w:rPr>
        <w:t>Малиновський В. Я. Публічна служба в Україні: підручник. Київ: Видавничий дім «Кондор», 2018. 312 с.</w:t>
      </w:r>
    </w:p>
    <w:p w:rsidR="00D203A2" w:rsidRPr="00D203A2" w:rsidRDefault="00D203A2" w:rsidP="00D203A2">
      <w:pPr>
        <w:numPr>
          <w:ilvl w:val="0"/>
          <w:numId w:val="48"/>
        </w:numPr>
        <w:tabs>
          <w:tab w:val="num" w:pos="851"/>
          <w:tab w:val="left" w:pos="993"/>
          <w:tab w:val="left" w:pos="1134"/>
        </w:tabs>
        <w:ind w:left="0" w:firstLine="567"/>
        <w:jc w:val="both"/>
      </w:pPr>
      <w:r w:rsidRPr="00D203A2">
        <w:t>Публічна політика : навч. посіб. / авт. кол. : С. О. Телешун,  С. В. Ситник, І. В. Рейтерович та ін. ; за заг. ред. С. О. Телешуна, д-ра політ. наук, проф. – Київ : НАДУ, 2016. 340 с.</w:t>
      </w:r>
    </w:p>
    <w:p w:rsidR="00D203A2" w:rsidRPr="00D203A2" w:rsidRDefault="00D203A2" w:rsidP="00D203A2">
      <w:pPr>
        <w:pStyle w:val="a6"/>
        <w:numPr>
          <w:ilvl w:val="0"/>
          <w:numId w:val="48"/>
        </w:numPr>
        <w:tabs>
          <w:tab w:val="left" w:pos="993"/>
          <w:tab w:val="left" w:pos="1134"/>
        </w:tabs>
        <w:spacing w:after="0" w:line="240" w:lineRule="auto"/>
        <w:ind w:left="0" w:firstLine="567"/>
        <w:contextualSpacing/>
        <w:jc w:val="both"/>
        <w:rPr>
          <w:rFonts w:ascii="Times New Roman" w:hAnsi="Times New Roman" w:cs="Times New Roman"/>
          <w:sz w:val="24"/>
          <w:szCs w:val="24"/>
          <w:lang w:val="uk-UA"/>
        </w:rPr>
      </w:pPr>
      <w:r w:rsidRPr="00D203A2">
        <w:rPr>
          <w:rFonts w:ascii="Times New Roman" w:hAnsi="Times New Roman" w:cs="Times New Roman"/>
          <w:sz w:val="24"/>
          <w:szCs w:val="24"/>
          <w:lang w:val="uk-UA"/>
        </w:rPr>
        <w:t>Публічна політика та суспільні зміни в Україні в контексті євроінтеграції : монографія / авт. кол. : С. О. Телешун, С. В. Ситник, І. В. Рейтерович, О. Г. Пухкал  та ін. ; за заг. ред. С. О. Телешуна, д-ра політ. наук, проф. – Київ : НАДУ, 2017. 248 с.</w:t>
      </w:r>
    </w:p>
    <w:p w:rsidR="00D203A2" w:rsidRPr="00D203A2" w:rsidRDefault="00D203A2" w:rsidP="00D203A2">
      <w:pPr>
        <w:pStyle w:val="a6"/>
        <w:widowControl w:val="0"/>
        <w:numPr>
          <w:ilvl w:val="0"/>
          <w:numId w:val="48"/>
        </w:numPr>
        <w:tabs>
          <w:tab w:val="left" w:pos="993"/>
          <w:tab w:val="left" w:pos="1144"/>
        </w:tabs>
        <w:autoSpaceDE w:val="0"/>
        <w:autoSpaceDN w:val="0"/>
        <w:spacing w:after="0" w:line="240" w:lineRule="auto"/>
        <w:ind w:left="0" w:firstLine="567"/>
        <w:jc w:val="both"/>
        <w:rPr>
          <w:rFonts w:ascii="Times New Roman" w:hAnsi="Times New Roman" w:cs="Times New Roman"/>
          <w:sz w:val="24"/>
          <w:szCs w:val="24"/>
          <w:lang w:val="uk-UA"/>
        </w:rPr>
      </w:pPr>
      <w:r w:rsidRPr="00D203A2">
        <w:rPr>
          <w:rFonts w:ascii="Times New Roman" w:hAnsi="Times New Roman" w:cs="Times New Roman"/>
          <w:sz w:val="24"/>
          <w:szCs w:val="24"/>
          <w:lang w:val="uk-UA"/>
        </w:rPr>
        <w:t>Публічна політика та суспільні зміни в Україні в контексті євроінтеграції: монографія</w:t>
      </w:r>
      <w:r w:rsidRPr="00D203A2">
        <w:rPr>
          <w:rFonts w:ascii="Times New Roman" w:hAnsi="Times New Roman" w:cs="Times New Roman"/>
          <w:spacing w:val="-9"/>
          <w:sz w:val="24"/>
          <w:szCs w:val="24"/>
          <w:lang w:val="uk-UA"/>
        </w:rPr>
        <w:t xml:space="preserve"> </w:t>
      </w:r>
      <w:r w:rsidRPr="00D203A2">
        <w:rPr>
          <w:rFonts w:ascii="Times New Roman" w:hAnsi="Times New Roman" w:cs="Times New Roman"/>
          <w:sz w:val="24"/>
          <w:szCs w:val="24"/>
          <w:lang w:val="uk-UA"/>
        </w:rPr>
        <w:t>/</w:t>
      </w:r>
      <w:r w:rsidRPr="00D203A2">
        <w:rPr>
          <w:rFonts w:ascii="Times New Roman" w:hAnsi="Times New Roman" w:cs="Times New Roman"/>
          <w:spacing w:val="-7"/>
          <w:sz w:val="24"/>
          <w:szCs w:val="24"/>
          <w:lang w:val="uk-UA"/>
        </w:rPr>
        <w:t xml:space="preserve"> </w:t>
      </w:r>
      <w:r w:rsidRPr="00D203A2">
        <w:rPr>
          <w:rFonts w:ascii="Times New Roman" w:hAnsi="Times New Roman" w:cs="Times New Roman"/>
          <w:sz w:val="24"/>
          <w:szCs w:val="24"/>
          <w:lang w:val="uk-UA"/>
        </w:rPr>
        <w:t>авт.</w:t>
      </w:r>
      <w:r w:rsidRPr="00D203A2">
        <w:rPr>
          <w:rFonts w:ascii="Times New Roman" w:hAnsi="Times New Roman" w:cs="Times New Roman"/>
          <w:spacing w:val="-7"/>
          <w:sz w:val="24"/>
          <w:szCs w:val="24"/>
          <w:lang w:val="uk-UA"/>
        </w:rPr>
        <w:t xml:space="preserve"> </w:t>
      </w:r>
      <w:r w:rsidRPr="00D203A2">
        <w:rPr>
          <w:rFonts w:ascii="Times New Roman" w:hAnsi="Times New Roman" w:cs="Times New Roman"/>
          <w:sz w:val="24"/>
          <w:szCs w:val="24"/>
          <w:lang w:val="uk-UA"/>
        </w:rPr>
        <w:t>кол.:</w:t>
      </w:r>
      <w:r w:rsidRPr="00D203A2">
        <w:rPr>
          <w:rFonts w:ascii="Times New Roman" w:hAnsi="Times New Roman" w:cs="Times New Roman"/>
          <w:spacing w:val="-7"/>
          <w:sz w:val="24"/>
          <w:szCs w:val="24"/>
          <w:lang w:val="uk-UA"/>
        </w:rPr>
        <w:t xml:space="preserve"> </w:t>
      </w:r>
      <w:r w:rsidRPr="00D203A2">
        <w:rPr>
          <w:rFonts w:ascii="Times New Roman" w:hAnsi="Times New Roman" w:cs="Times New Roman"/>
          <w:sz w:val="24"/>
          <w:szCs w:val="24"/>
          <w:lang w:val="uk-UA"/>
        </w:rPr>
        <w:t>С.О.Телешун,</w:t>
      </w:r>
      <w:r w:rsidRPr="00D203A2">
        <w:rPr>
          <w:rFonts w:ascii="Times New Roman" w:hAnsi="Times New Roman" w:cs="Times New Roman"/>
          <w:spacing w:val="-7"/>
          <w:sz w:val="24"/>
          <w:szCs w:val="24"/>
          <w:lang w:val="uk-UA"/>
        </w:rPr>
        <w:t xml:space="preserve"> </w:t>
      </w:r>
      <w:r w:rsidRPr="00D203A2">
        <w:rPr>
          <w:rFonts w:ascii="Times New Roman" w:hAnsi="Times New Roman" w:cs="Times New Roman"/>
          <w:sz w:val="24"/>
          <w:szCs w:val="24"/>
          <w:lang w:val="uk-UA"/>
        </w:rPr>
        <w:t>С.В.Ситник,</w:t>
      </w:r>
      <w:r w:rsidRPr="00D203A2">
        <w:rPr>
          <w:rFonts w:ascii="Times New Roman" w:hAnsi="Times New Roman" w:cs="Times New Roman"/>
          <w:spacing w:val="-7"/>
          <w:sz w:val="24"/>
          <w:szCs w:val="24"/>
          <w:lang w:val="uk-UA"/>
        </w:rPr>
        <w:t xml:space="preserve"> </w:t>
      </w:r>
      <w:r w:rsidRPr="00D203A2">
        <w:rPr>
          <w:rFonts w:ascii="Times New Roman" w:hAnsi="Times New Roman" w:cs="Times New Roman"/>
          <w:sz w:val="24"/>
          <w:szCs w:val="24"/>
          <w:lang w:val="uk-UA"/>
        </w:rPr>
        <w:t>І.В.Рейтерович,</w:t>
      </w:r>
      <w:r w:rsidRPr="00D203A2">
        <w:rPr>
          <w:rFonts w:ascii="Times New Roman" w:hAnsi="Times New Roman" w:cs="Times New Roman"/>
          <w:spacing w:val="-7"/>
          <w:sz w:val="24"/>
          <w:szCs w:val="24"/>
          <w:lang w:val="uk-UA"/>
        </w:rPr>
        <w:t xml:space="preserve"> </w:t>
      </w:r>
      <w:r w:rsidRPr="00D203A2">
        <w:rPr>
          <w:rFonts w:ascii="Times New Roman" w:hAnsi="Times New Roman" w:cs="Times New Roman"/>
          <w:sz w:val="24"/>
          <w:szCs w:val="24"/>
          <w:lang w:val="uk-UA"/>
        </w:rPr>
        <w:t>О.Г.Пухкал</w:t>
      </w:r>
      <w:r w:rsidRPr="00D203A2">
        <w:rPr>
          <w:rFonts w:ascii="Times New Roman" w:hAnsi="Times New Roman" w:cs="Times New Roman"/>
          <w:spacing w:val="28"/>
          <w:sz w:val="24"/>
          <w:szCs w:val="24"/>
          <w:lang w:val="uk-UA"/>
        </w:rPr>
        <w:t xml:space="preserve"> </w:t>
      </w:r>
      <w:r w:rsidRPr="00D203A2">
        <w:rPr>
          <w:rFonts w:ascii="Times New Roman" w:hAnsi="Times New Roman" w:cs="Times New Roman"/>
          <w:sz w:val="24"/>
          <w:szCs w:val="24"/>
          <w:lang w:val="uk-UA"/>
        </w:rPr>
        <w:t>та</w:t>
      </w:r>
      <w:r w:rsidRPr="00D203A2">
        <w:rPr>
          <w:rFonts w:ascii="Times New Roman" w:hAnsi="Times New Roman" w:cs="Times New Roman"/>
          <w:spacing w:val="-17"/>
          <w:sz w:val="24"/>
          <w:szCs w:val="24"/>
          <w:lang w:val="uk-UA"/>
        </w:rPr>
        <w:t xml:space="preserve"> </w:t>
      </w:r>
      <w:r w:rsidRPr="00D203A2">
        <w:rPr>
          <w:rFonts w:ascii="Times New Roman" w:hAnsi="Times New Roman" w:cs="Times New Roman"/>
          <w:sz w:val="24"/>
          <w:szCs w:val="24"/>
          <w:lang w:val="uk-UA"/>
        </w:rPr>
        <w:t>ін.;</w:t>
      </w:r>
      <w:r w:rsidRPr="00D203A2">
        <w:rPr>
          <w:rFonts w:ascii="Times New Roman" w:hAnsi="Times New Roman" w:cs="Times New Roman"/>
          <w:spacing w:val="-6"/>
          <w:sz w:val="24"/>
          <w:szCs w:val="24"/>
          <w:lang w:val="uk-UA"/>
        </w:rPr>
        <w:t xml:space="preserve"> </w:t>
      </w:r>
      <w:r w:rsidRPr="00D203A2">
        <w:rPr>
          <w:rFonts w:ascii="Times New Roman" w:hAnsi="Times New Roman" w:cs="Times New Roman"/>
          <w:sz w:val="24"/>
          <w:szCs w:val="24"/>
          <w:lang w:val="uk-UA"/>
        </w:rPr>
        <w:t>за заг. ред. С.О.Телешуна, д-ра</w:t>
      </w:r>
      <w:r w:rsidRPr="00D203A2">
        <w:rPr>
          <w:rFonts w:ascii="Times New Roman" w:hAnsi="Times New Roman" w:cs="Times New Roman"/>
          <w:spacing w:val="-4"/>
          <w:sz w:val="24"/>
          <w:szCs w:val="24"/>
          <w:lang w:val="uk-UA"/>
        </w:rPr>
        <w:t xml:space="preserve"> </w:t>
      </w:r>
      <w:r w:rsidRPr="00D203A2">
        <w:rPr>
          <w:rFonts w:ascii="Times New Roman" w:hAnsi="Times New Roman" w:cs="Times New Roman"/>
          <w:sz w:val="24"/>
          <w:szCs w:val="24"/>
          <w:lang w:val="uk-UA"/>
        </w:rPr>
        <w:t>політ. наук, проф. – К: НАДУ, 2017. – 248 с.</w:t>
      </w:r>
    </w:p>
    <w:p w:rsidR="00D203A2" w:rsidRPr="00D203A2" w:rsidRDefault="00D203A2" w:rsidP="00D203A2">
      <w:pPr>
        <w:numPr>
          <w:ilvl w:val="0"/>
          <w:numId w:val="48"/>
        </w:numPr>
        <w:tabs>
          <w:tab w:val="left" w:pos="851"/>
          <w:tab w:val="left" w:pos="993"/>
          <w:tab w:val="left" w:pos="1080"/>
          <w:tab w:val="left" w:pos="1134"/>
        </w:tabs>
        <w:ind w:left="0" w:firstLine="567"/>
        <w:jc w:val="both"/>
      </w:pPr>
      <w:r w:rsidRPr="00D203A2">
        <w:t>Публічна політика: навч. посіб. / Н.А. Липовська, І.В. Письменний. – Дніпро: ДРІДУ НАДУ, 2018. 104 с.</w:t>
      </w:r>
    </w:p>
    <w:p w:rsidR="00D203A2" w:rsidRPr="00D203A2" w:rsidRDefault="00D203A2" w:rsidP="00D203A2">
      <w:pPr>
        <w:pStyle w:val="a6"/>
        <w:numPr>
          <w:ilvl w:val="0"/>
          <w:numId w:val="48"/>
        </w:numPr>
        <w:tabs>
          <w:tab w:val="left" w:pos="993"/>
        </w:tabs>
        <w:spacing w:after="0" w:line="240" w:lineRule="auto"/>
        <w:ind w:left="0" w:firstLine="567"/>
        <w:jc w:val="both"/>
        <w:rPr>
          <w:rFonts w:ascii="Times New Roman" w:hAnsi="Times New Roman" w:cs="Times New Roman"/>
          <w:bCs/>
          <w:sz w:val="24"/>
          <w:szCs w:val="24"/>
          <w:lang w:val="uk-UA"/>
        </w:rPr>
      </w:pPr>
      <w:r w:rsidRPr="00D203A2">
        <w:rPr>
          <w:rFonts w:ascii="Times New Roman" w:hAnsi="Times New Roman" w:cs="Times New Roman"/>
          <w:bCs/>
          <w:sz w:val="24"/>
          <w:szCs w:val="24"/>
          <w:lang w:val="uk-UA"/>
        </w:rPr>
        <w:t xml:space="preserve">Публічна служба, євроінтеграція, міжнародне публічне управління та безпека: навчально-методичний посібник для самостійної роботи для здобувачів другого (магістерського) рівня вищої </w:t>
      </w:r>
      <w:r w:rsidRPr="00D203A2">
        <w:rPr>
          <w:rFonts w:ascii="Times New Roman" w:hAnsi="Times New Roman" w:cs="Times New Roman"/>
          <w:bCs/>
          <w:sz w:val="24"/>
          <w:szCs w:val="24"/>
          <w:lang w:val="uk-UA"/>
        </w:rPr>
        <w:lastRenderedPageBreak/>
        <w:t>освіти спеціальності: D4 Публічне управління та адміністрування / уклад. Птахіна О.М.; Держ. закл. «Луган. нац. ун-т імені Тараса Шевченка», Полтава: Вид-во ДЗ «ЛНУ імені Тараса Шевченка», 2025</w:t>
      </w:r>
    </w:p>
    <w:p w:rsidR="00D203A2" w:rsidRPr="00D203A2" w:rsidRDefault="00D203A2" w:rsidP="00D203A2">
      <w:pPr>
        <w:pStyle w:val="a4"/>
        <w:numPr>
          <w:ilvl w:val="0"/>
          <w:numId w:val="48"/>
        </w:numPr>
        <w:tabs>
          <w:tab w:val="left" w:pos="993"/>
        </w:tabs>
        <w:ind w:left="0" w:firstLine="567"/>
        <w:jc w:val="both"/>
        <w:rPr>
          <w:bCs/>
        </w:rPr>
      </w:pPr>
      <w:r w:rsidRPr="00D203A2">
        <w:rPr>
          <w:color w:val="000000"/>
        </w:rPr>
        <w:t xml:space="preserve">Регіональне управління [Текст] : </w:t>
      </w:r>
      <w:r w:rsidRPr="00D203A2">
        <w:rPr>
          <w:bCs/>
          <w:color w:val="000000"/>
        </w:rPr>
        <w:t>підручник</w:t>
      </w:r>
      <w:r w:rsidRPr="00D203A2">
        <w:rPr>
          <w:color w:val="000000"/>
        </w:rPr>
        <w:t xml:space="preserve"> / Нац. акад. держ. упр. при Президентові України, Каф. регіон. упр., місц. самоврядування та упр. містом ; за заг. ред.: Ю. В. Ковбасюка, В. М. Вакуленка, М. К. Орлатого. – К. : НАДУ, 2014.</w:t>
      </w:r>
    </w:p>
    <w:p w:rsidR="000720AF" w:rsidRPr="00D203A2" w:rsidRDefault="000720AF" w:rsidP="000720AF">
      <w:pPr>
        <w:jc w:val="both"/>
        <w:rPr>
          <w:bCs/>
        </w:rPr>
      </w:pPr>
    </w:p>
    <w:p w:rsidR="000F585D" w:rsidRPr="00D203A2" w:rsidRDefault="000F585D" w:rsidP="00EB0C9A">
      <w:pPr>
        <w:jc w:val="center"/>
        <w:rPr>
          <w:b/>
        </w:rPr>
      </w:pPr>
      <w:r w:rsidRPr="00D203A2">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235"/>
        <w:gridCol w:w="3990"/>
        <w:gridCol w:w="3252"/>
      </w:tblGrid>
      <w:tr w:rsidR="004717A3" w:rsidRPr="00D203A2" w:rsidTr="0039137A">
        <w:trPr>
          <w:trHeight w:val="504"/>
        </w:trPr>
        <w:tc>
          <w:tcPr>
            <w:tcW w:w="5000" w:type="pct"/>
            <w:gridSpan w:val="3"/>
            <w:vAlign w:val="center"/>
          </w:tcPr>
          <w:p w:rsidR="00290B51" w:rsidRPr="00D203A2" w:rsidRDefault="00C03129" w:rsidP="00290B51">
            <w:pPr>
              <w:pStyle w:val="ac"/>
              <w:tabs>
                <w:tab w:val="left" w:pos="206"/>
              </w:tabs>
              <w:ind w:firstLine="567"/>
              <w:contextualSpacing/>
              <w:rPr>
                <w:i/>
                <w:sz w:val="24"/>
                <w:szCs w:val="24"/>
              </w:rPr>
            </w:pPr>
            <w:r w:rsidRPr="00D203A2">
              <w:rPr>
                <w:i/>
                <w:sz w:val="24"/>
                <w:szCs w:val="24"/>
              </w:rPr>
              <w:t>За результатами семестру студент</w:t>
            </w:r>
            <w:r w:rsidR="00290B51" w:rsidRPr="00D203A2">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D203A2" w:rsidRDefault="00290B51" w:rsidP="00290B51">
            <w:pPr>
              <w:pStyle w:val="ac"/>
              <w:tabs>
                <w:tab w:val="left" w:pos="206"/>
              </w:tabs>
              <w:ind w:firstLine="567"/>
              <w:contextualSpacing/>
              <w:rPr>
                <w:i/>
                <w:sz w:val="24"/>
                <w:szCs w:val="24"/>
              </w:rPr>
            </w:pPr>
            <w:r w:rsidRPr="00D203A2">
              <w:rPr>
                <w:i/>
                <w:sz w:val="24"/>
                <w:szCs w:val="24"/>
              </w:rPr>
              <w:t xml:space="preserve">Умовою допуску до підсумкового контролю є набрання здобувачем вищої освіти </w:t>
            </w:r>
            <w:r w:rsidR="00C03129" w:rsidRPr="00D203A2">
              <w:rPr>
                <w:i/>
                <w:sz w:val="24"/>
                <w:szCs w:val="24"/>
              </w:rPr>
              <w:t xml:space="preserve">35 </w:t>
            </w:r>
            <w:r w:rsidRPr="00D203A2">
              <w:rPr>
                <w:i/>
                <w:sz w:val="24"/>
                <w:szCs w:val="24"/>
              </w:rPr>
              <w:t>балів  у сукупності за всіма темами дисципліни.</w:t>
            </w:r>
          </w:p>
          <w:p w:rsidR="00290B51" w:rsidRPr="00D203A2" w:rsidRDefault="00290B51" w:rsidP="005B351C">
            <w:pPr>
              <w:pStyle w:val="ac"/>
              <w:tabs>
                <w:tab w:val="left" w:pos="206"/>
              </w:tabs>
              <w:ind w:firstLine="567"/>
              <w:contextualSpacing/>
              <w:rPr>
                <w:i/>
                <w:sz w:val="24"/>
                <w:szCs w:val="24"/>
              </w:rPr>
            </w:pPr>
            <w:r w:rsidRPr="00D203A2">
              <w:rPr>
                <w:i/>
                <w:sz w:val="24"/>
                <w:szCs w:val="24"/>
              </w:rPr>
              <w:t xml:space="preserve">Якщо за результатами модульно-рейтингового контролю студент отримав сумарну кількість балів за два змістовні модулі, що не перевищує </w:t>
            </w:r>
            <w:r w:rsidR="00C03129" w:rsidRPr="00D203A2">
              <w:rPr>
                <w:i/>
                <w:sz w:val="24"/>
                <w:szCs w:val="24"/>
              </w:rPr>
              <w:t>34 бали</w:t>
            </w:r>
            <w:r w:rsidRPr="00D203A2">
              <w:rPr>
                <w:i/>
                <w:sz w:val="24"/>
                <w:szCs w:val="24"/>
              </w:rPr>
              <w:t>, то студент вважається таким, що не виконав усі види робіт, які передбачаються навчальним планом з дисципліни «</w:t>
            </w:r>
            <w:r w:rsidR="00A96C39" w:rsidRPr="00A96C39">
              <w:rPr>
                <w:i/>
                <w:sz w:val="24"/>
                <w:szCs w:val="24"/>
              </w:rPr>
              <w:t>Публічна політика та врядування</w:t>
            </w:r>
            <w:r w:rsidRPr="00A96C39">
              <w:rPr>
                <w:i/>
                <w:sz w:val="24"/>
                <w:szCs w:val="24"/>
              </w:rPr>
              <w:t>» і направляється на повторний курс вивчення дисципліни.</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Форми контролю</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23"/>
              <w:widowControl w:val="0"/>
              <w:contextualSpacing/>
              <w:jc w:val="center"/>
              <w:rPr>
                <w:sz w:val="24"/>
                <w:szCs w:val="24"/>
                <w:lang w:val="uk-UA"/>
              </w:rPr>
            </w:pPr>
            <w:r w:rsidRPr="00D203A2">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e"/>
              <w:contextualSpacing/>
              <w:jc w:val="center"/>
              <w:rPr>
                <w:spacing w:val="0"/>
                <w:kern w:val="0"/>
                <w:position w:val="0"/>
                <w:szCs w:val="24"/>
                <w:lang w:val="uk-UA" w:eastAsia="en-US"/>
              </w:rPr>
            </w:pPr>
            <w:r w:rsidRPr="00D203A2">
              <w:rPr>
                <w:spacing w:val="0"/>
                <w:kern w:val="0"/>
                <w:position w:val="0"/>
                <w:szCs w:val="24"/>
                <w:lang w:val="uk-UA" w:eastAsia="en-US"/>
              </w:rPr>
              <w:t xml:space="preserve">Оцінювання </w:t>
            </w:r>
          </w:p>
        </w:tc>
      </w:tr>
      <w:tr w:rsidR="00BC47CC" w:rsidRPr="00D203A2" w:rsidTr="00660554">
        <w:trPr>
          <w:trHeight w:val="58"/>
        </w:trPr>
        <w:tc>
          <w:tcPr>
            <w:tcW w:w="1544" w:type="pct"/>
            <w:vMerge w:val="restart"/>
            <w:tcBorders>
              <w:top w:val="single" w:sz="4" w:space="0" w:color="auto"/>
              <w:left w:val="single" w:sz="4" w:space="0" w:color="auto"/>
              <w:right w:val="single" w:sz="4" w:space="0" w:color="auto"/>
            </w:tcBorders>
            <w:vAlign w:val="center"/>
          </w:tcPr>
          <w:p w:rsidR="00BC47CC" w:rsidRPr="00D203A2" w:rsidRDefault="00BC47CC" w:rsidP="009C083F">
            <w:pPr>
              <w:pStyle w:val="23"/>
              <w:widowControl w:val="0"/>
              <w:contextualSpacing/>
              <w:jc w:val="both"/>
              <w:rPr>
                <w:b/>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right w:val="single" w:sz="4" w:space="0" w:color="auto"/>
            </w:tcBorders>
            <w:vAlign w:val="center"/>
          </w:tcPr>
          <w:p w:rsidR="00BC47CC" w:rsidRPr="00D203A2" w:rsidRDefault="00BC47CC" w:rsidP="00CA3EB4">
            <w:pPr>
              <w:pStyle w:val="23"/>
              <w:widowControl w:val="0"/>
              <w:spacing w:line="216" w:lineRule="auto"/>
              <w:contextualSpacing/>
              <w:rPr>
                <w:iCs/>
                <w:sz w:val="24"/>
                <w:szCs w:val="24"/>
                <w:lang w:val="uk-UA"/>
              </w:rPr>
            </w:pPr>
            <w:r w:rsidRPr="00D203A2">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BC47CC" w:rsidRPr="00D203A2" w:rsidRDefault="00BC47CC" w:rsidP="00FB5411">
            <w:pPr>
              <w:pStyle w:val="ac"/>
              <w:tabs>
                <w:tab w:val="left" w:pos="206"/>
              </w:tabs>
              <w:spacing w:line="216" w:lineRule="auto"/>
              <w:ind w:firstLine="226"/>
              <w:contextualSpacing/>
              <w:jc w:val="center"/>
              <w:rPr>
                <w:sz w:val="24"/>
                <w:szCs w:val="24"/>
              </w:rPr>
            </w:pPr>
            <w:r w:rsidRPr="00D203A2">
              <w:rPr>
                <w:sz w:val="24"/>
                <w:szCs w:val="24"/>
              </w:rPr>
              <w:t>-</w:t>
            </w:r>
          </w:p>
        </w:tc>
      </w:tr>
      <w:tr w:rsidR="0080152F" w:rsidRPr="00D203A2" w:rsidTr="00660554">
        <w:trPr>
          <w:trHeight w:val="20"/>
        </w:trPr>
        <w:tc>
          <w:tcPr>
            <w:tcW w:w="1544" w:type="pct"/>
            <w:vMerge/>
            <w:tcBorders>
              <w:left w:val="single" w:sz="4" w:space="0" w:color="auto"/>
              <w:right w:val="single" w:sz="4" w:space="0" w:color="auto"/>
            </w:tcBorders>
            <w:vAlign w:val="center"/>
          </w:tcPr>
          <w:p w:rsidR="0080152F" w:rsidRPr="00D203A2" w:rsidRDefault="0080152F" w:rsidP="009C083F">
            <w:pPr>
              <w:pStyle w:val="ac"/>
              <w:tabs>
                <w:tab w:val="left" w:pos="206"/>
              </w:tabs>
              <w:contextualSpacing/>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80152F" w:rsidRPr="00D203A2" w:rsidRDefault="007D3D7B" w:rsidP="00E85A91">
            <w:pPr>
              <w:pStyle w:val="ac"/>
              <w:tabs>
                <w:tab w:val="left" w:pos="-12"/>
              </w:tabs>
              <w:spacing w:line="216" w:lineRule="auto"/>
              <w:ind w:left="-12"/>
              <w:contextualSpacing/>
              <w:rPr>
                <w:sz w:val="24"/>
                <w:szCs w:val="24"/>
              </w:rPr>
            </w:pPr>
            <w:r w:rsidRPr="00D203A2">
              <w:rPr>
                <w:sz w:val="24"/>
                <w:szCs w:val="24"/>
              </w:rPr>
              <w:t>Робота на практичних заняттях</w:t>
            </w:r>
            <w:r w:rsidR="0080152F" w:rsidRPr="00D203A2">
              <w:rPr>
                <w:sz w:val="24"/>
                <w:szCs w:val="24"/>
              </w:rPr>
              <w:t>;</w:t>
            </w:r>
          </w:p>
        </w:tc>
        <w:tc>
          <w:tcPr>
            <w:tcW w:w="1552" w:type="pct"/>
            <w:tcBorders>
              <w:top w:val="single" w:sz="4" w:space="0" w:color="auto"/>
              <w:left w:val="single" w:sz="4" w:space="0" w:color="auto"/>
              <w:bottom w:val="single" w:sz="4" w:space="0" w:color="auto"/>
              <w:right w:val="single" w:sz="4" w:space="0" w:color="auto"/>
            </w:tcBorders>
            <w:vAlign w:val="center"/>
          </w:tcPr>
          <w:p w:rsidR="0080152F" w:rsidRPr="00D203A2" w:rsidRDefault="004E77D5" w:rsidP="004E77D5">
            <w:pPr>
              <w:pStyle w:val="ac"/>
              <w:tabs>
                <w:tab w:val="left" w:pos="206"/>
              </w:tabs>
              <w:spacing w:line="216" w:lineRule="auto"/>
              <w:contextualSpacing/>
              <w:jc w:val="center"/>
              <w:rPr>
                <w:sz w:val="24"/>
                <w:szCs w:val="24"/>
              </w:rPr>
            </w:pPr>
            <w:r w:rsidRPr="00D203A2">
              <w:rPr>
                <w:sz w:val="24"/>
                <w:szCs w:val="24"/>
              </w:rPr>
              <w:t xml:space="preserve">Максимально </w:t>
            </w:r>
            <w:r w:rsidR="007D3D7B" w:rsidRPr="00D203A2">
              <w:rPr>
                <w:sz w:val="24"/>
                <w:szCs w:val="24"/>
              </w:rPr>
              <w:t>3</w:t>
            </w:r>
            <w:r w:rsidR="0080152F" w:rsidRPr="00D203A2">
              <w:rPr>
                <w:sz w:val="24"/>
                <w:szCs w:val="24"/>
              </w:rPr>
              <w:t xml:space="preserve"> бали</w:t>
            </w:r>
          </w:p>
        </w:tc>
      </w:tr>
      <w:tr w:rsidR="004717A3" w:rsidRPr="00D203A2" w:rsidTr="00660554">
        <w:trPr>
          <w:trHeight w:val="20"/>
        </w:trPr>
        <w:tc>
          <w:tcPr>
            <w:tcW w:w="1544" w:type="pct"/>
            <w:vMerge w:val="restart"/>
            <w:tcBorders>
              <w:top w:val="single" w:sz="4" w:space="0" w:color="auto"/>
              <w:left w:val="single" w:sz="4" w:space="0" w:color="auto"/>
              <w:right w:val="single" w:sz="4" w:space="0" w:color="auto"/>
            </w:tcBorders>
            <w:vAlign w:val="center"/>
          </w:tcPr>
          <w:p w:rsidR="004717A3" w:rsidRPr="00D203A2" w:rsidRDefault="004D0670" w:rsidP="009C083F">
            <w:pPr>
              <w:pStyle w:val="20"/>
              <w:shd w:val="clear" w:color="auto" w:fill="auto"/>
              <w:spacing w:line="240" w:lineRule="auto"/>
              <w:contextualSpacing/>
              <w:jc w:val="both"/>
              <w:rPr>
                <w:b/>
                <w:sz w:val="24"/>
                <w:szCs w:val="24"/>
              </w:rPr>
            </w:pPr>
            <w:r w:rsidRPr="00D203A2">
              <w:rPr>
                <w:b/>
                <w:sz w:val="24"/>
                <w:szCs w:val="24"/>
              </w:rPr>
              <w:t>МОДУЛЬНИЙ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30</w:t>
            </w:r>
            <w:r w:rsidR="00934103" w:rsidRPr="00D203A2">
              <w:rPr>
                <w:sz w:val="24"/>
                <w:szCs w:val="24"/>
              </w:rPr>
              <w:t> </w:t>
            </w:r>
            <w:r w:rsidR="004717A3" w:rsidRPr="00D203A2">
              <w:rPr>
                <w:sz w:val="24"/>
                <w:szCs w:val="24"/>
              </w:rPr>
              <w:t>балів</w:t>
            </w:r>
          </w:p>
        </w:tc>
      </w:tr>
      <w:tr w:rsidR="004717A3" w:rsidRPr="00D203A2" w:rsidTr="00660554">
        <w:trPr>
          <w:trHeight w:val="20"/>
        </w:trPr>
        <w:tc>
          <w:tcPr>
            <w:tcW w:w="1544" w:type="pct"/>
            <w:vMerge/>
            <w:tcBorders>
              <w:left w:val="single" w:sz="4" w:space="0" w:color="auto"/>
              <w:right w:val="single" w:sz="4" w:space="0" w:color="auto"/>
            </w:tcBorders>
            <w:vAlign w:val="center"/>
          </w:tcPr>
          <w:p w:rsidR="004717A3" w:rsidRPr="00D203A2" w:rsidRDefault="004717A3" w:rsidP="009C083F">
            <w:pPr>
              <w:pStyle w:val="20"/>
              <w:shd w:val="clear" w:color="auto" w:fill="auto"/>
              <w:spacing w:line="216" w:lineRule="auto"/>
              <w:contextualSpacing/>
              <w:jc w:val="both"/>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4717A3" w:rsidP="00CA3EB4">
            <w:pPr>
              <w:pStyle w:val="ac"/>
              <w:tabs>
                <w:tab w:val="left" w:pos="206"/>
              </w:tabs>
              <w:spacing w:line="216" w:lineRule="auto"/>
              <w:contextualSpacing/>
              <w:jc w:val="left"/>
              <w:rPr>
                <w:sz w:val="24"/>
                <w:szCs w:val="24"/>
              </w:rPr>
            </w:pPr>
            <w:r w:rsidRPr="00D203A2">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4717A3" w:rsidRPr="00D203A2" w:rsidRDefault="009C083F" w:rsidP="00A96C39">
            <w:pPr>
              <w:pStyle w:val="ac"/>
              <w:tabs>
                <w:tab w:val="left" w:pos="206"/>
              </w:tabs>
              <w:spacing w:line="216" w:lineRule="auto"/>
              <w:ind w:left="226"/>
              <w:contextualSpacing/>
              <w:jc w:val="center"/>
              <w:rPr>
                <w:sz w:val="24"/>
                <w:szCs w:val="24"/>
              </w:rPr>
            </w:pPr>
            <w:r w:rsidRPr="00D203A2">
              <w:rPr>
                <w:sz w:val="24"/>
                <w:szCs w:val="24"/>
              </w:rPr>
              <w:t>М</w:t>
            </w:r>
            <w:r w:rsidR="00FB5411" w:rsidRPr="00D203A2">
              <w:rPr>
                <w:sz w:val="24"/>
                <w:szCs w:val="24"/>
              </w:rPr>
              <w:t xml:space="preserve">аксимальна оцінка – </w:t>
            </w:r>
            <w:r w:rsidR="00A96C39">
              <w:rPr>
                <w:sz w:val="24"/>
                <w:szCs w:val="24"/>
              </w:rPr>
              <w:t>3</w:t>
            </w:r>
            <w:r w:rsidR="007D3D7B" w:rsidRPr="00D203A2">
              <w:rPr>
                <w:sz w:val="24"/>
                <w:szCs w:val="24"/>
              </w:rPr>
              <w:t>0</w:t>
            </w:r>
            <w:r w:rsidR="00934103" w:rsidRPr="00D203A2">
              <w:rPr>
                <w:sz w:val="24"/>
                <w:szCs w:val="24"/>
              </w:rPr>
              <w:t> </w:t>
            </w:r>
            <w:r w:rsidR="004717A3" w:rsidRPr="00D203A2">
              <w:rPr>
                <w:sz w:val="24"/>
                <w:szCs w:val="24"/>
              </w:rPr>
              <w:t>балів</w:t>
            </w:r>
          </w:p>
        </w:tc>
      </w:tr>
      <w:tr w:rsidR="004717A3" w:rsidRPr="00D203A2"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D203A2" w:rsidRDefault="004D0670" w:rsidP="009C083F">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D203A2" w:rsidRDefault="005C1908" w:rsidP="00FB5411">
            <w:pPr>
              <w:widowControl w:val="0"/>
              <w:spacing w:line="216" w:lineRule="auto"/>
              <w:contextualSpacing/>
              <w:jc w:val="both"/>
            </w:pPr>
            <w:r w:rsidRPr="00D203A2">
              <w:t>Екзамен</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D203A2" w:rsidRDefault="000F585D" w:rsidP="00FB5411">
            <w:pPr>
              <w:widowControl w:val="0"/>
              <w:spacing w:line="216" w:lineRule="auto"/>
              <w:ind w:firstLine="226"/>
              <w:contextualSpacing/>
              <w:jc w:val="center"/>
            </w:pPr>
            <w:r w:rsidRPr="00D203A2">
              <w:t>М</w:t>
            </w:r>
            <w:r w:rsidR="00FB5411" w:rsidRPr="00D203A2">
              <w:t xml:space="preserve">аксимальна оцінка – </w:t>
            </w:r>
            <w:r w:rsidR="00934103" w:rsidRPr="00D203A2">
              <w:t>30 </w:t>
            </w:r>
            <w:r w:rsidR="004717A3" w:rsidRPr="00D203A2">
              <w:t>балів</w:t>
            </w:r>
          </w:p>
        </w:tc>
      </w:tr>
      <w:tr w:rsidR="00F73911" w:rsidRPr="00D203A2" w:rsidTr="00DB5E03">
        <w:trPr>
          <w:trHeight w:val="4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Заочна форма навчання</w:t>
            </w:r>
          </w:p>
        </w:tc>
      </w:tr>
      <w:tr w:rsidR="00F73911" w:rsidRPr="00D203A2" w:rsidTr="00DB5E03">
        <w:trPr>
          <w:trHeight w:val="462"/>
        </w:trPr>
        <w:tc>
          <w:tcPr>
            <w:tcW w:w="1544" w:type="pct"/>
            <w:vMerge w:val="restart"/>
            <w:tcBorders>
              <w:top w:val="single" w:sz="4" w:space="0" w:color="auto"/>
              <w:left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sz w:val="24"/>
                <w:szCs w:val="24"/>
                <w:lang w:val="uk-UA"/>
              </w:rPr>
              <w:t>ПОТОЧНИЙ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rPr>
                <w:iCs/>
              </w:rPr>
              <w:t>Робота на лекціях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w:t>
            </w:r>
          </w:p>
        </w:tc>
      </w:tr>
      <w:tr w:rsidR="00F73911" w:rsidRPr="00D203A2" w:rsidTr="00DB5E03">
        <w:trPr>
          <w:trHeight w:val="462"/>
        </w:trPr>
        <w:tc>
          <w:tcPr>
            <w:tcW w:w="1544" w:type="pct"/>
            <w:vMerge/>
            <w:tcBorders>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Робота на практичних заняттях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A96C39" w:rsidP="00A96C39">
            <w:pPr>
              <w:widowControl w:val="0"/>
              <w:spacing w:line="216" w:lineRule="auto"/>
              <w:ind w:firstLine="226"/>
              <w:contextualSpacing/>
              <w:jc w:val="center"/>
            </w:pPr>
            <w:r>
              <w:t>3</w:t>
            </w:r>
          </w:p>
        </w:tc>
      </w:tr>
      <w:tr w:rsidR="00F73911" w:rsidRPr="00D203A2"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pStyle w:val="23"/>
              <w:widowControl w:val="0"/>
              <w:contextualSpacing/>
              <w:jc w:val="both"/>
              <w:rPr>
                <w:b/>
                <w:caps/>
                <w:sz w:val="24"/>
                <w:szCs w:val="24"/>
                <w:lang w:val="uk-UA"/>
              </w:rPr>
            </w:pPr>
            <w:r w:rsidRPr="00D203A2">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contextualSpacing/>
              <w:jc w:val="both"/>
            </w:pPr>
            <w:r w:rsidRPr="00D203A2">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D203A2" w:rsidRDefault="00F73911" w:rsidP="00DB5E03">
            <w:pPr>
              <w:widowControl w:val="0"/>
              <w:spacing w:line="216" w:lineRule="auto"/>
              <w:ind w:firstLine="226"/>
              <w:contextualSpacing/>
              <w:jc w:val="center"/>
            </w:pPr>
            <w:r w:rsidRPr="00D203A2">
              <w:t>Максимальна оцінка – 30 балів</w:t>
            </w:r>
          </w:p>
        </w:tc>
      </w:tr>
    </w:tbl>
    <w:p w:rsidR="00387CB3" w:rsidRPr="00D203A2" w:rsidRDefault="00387CB3" w:rsidP="00387CB3">
      <w:pPr>
        <w:jc w:val="center"/>
        <w:rPr>
          <w:b/>
          <w:bCs/>
        </w:rPr>
      </w:pPr>
    </w:p>
    <w:p w:rsidR="00387CB3" w:rsidRPr="00D203A2" w:rsidRDefault="00387CB3" w:rsidP="00387CB3">
      <w:pPr>
        <w:jc w:val="center"/>
        <w:rPr>
          <w:b/>
          <w:bCs/>
        </w:rPr>
      </w:pPr>
    </w:p>
    <w:p w:rsidR="00387CB3" w:rsidRPr="00D203A2" w:rsidRDefault="00387CB3" w:rsidP="00387CB3">
      <w:pPr>
        <w:jc w:val="center"/>
        <w:rPr>
          <w:b/>
          <w:bCs/>
        </w:rPr>
      </w:pPr>
      <w:r w:rsidRPr="00D203A2">
        <w:rPr>
          <w:b/>
          <w:bCs/>
        </w:rPr>
        <w:t>КРИТЕРІЇ ОЦІНЮВАННЯ РІВНЯ НАВЧАЛЬНИХ ДОСЯГНЕНЬ ЗДОБУВАЧІВ ВИЩОЇ ОСВІТИ</w:t>
      </w:r>
    </w:p>
    <w:p w:rsidR="00387CB3" w:rsidRPr="00D203A2" w:rsidRDefault="00387CB3" w:rsidP="00387CB3">
      <w:pPr>
        <w:ind w:firstLine="708"/>
        <w:jc w:val="both"/>
      </w:pPr>
      <w:r w:rsidRPr="00D203A2">
        <w:rPr>
          <w:b/>
          <w:bCs/>
        </w:rPr>
        <w:t>Засобами оцінювання та методами демонстрування результатів навчання є</w:t>
      </w:r>
      <w:r w:rsidRPr="00D203A2">
        <w:t>: завдання розрахункового характеру; розв’язок ситуаційних завдань, презентації результатів виконаних завдань та досліджень.</w:t>
      </w:r>
    </w:p>
    <w:p w:rsidR="00387CB3" w:rsidRPr="00D203A2" w:rsidRDefault="00387CB3" w:rsidP="00387CB3">
      <w:pPr>
        <w:ind w:firstLine="708"/>
        <w:jc w:val="both"/>
      </w:pPr>
      <w:r w:rsidRPr="00D203A2">
        <w:rPr>
          <w:b/>
          <w:bCs/>
        </w:rPr>
        <w:t>Практичні заняття</w:t>
      </w:r>
      <w:r w:rsidRPr="00D203A2">
        <w:t xml:space="preserve"> передбачають обговорення питань теми, розгляд нормативно правової бази, проведення дискусій з основних проблем і питань, які розглядаються на практичному занятті. Робота на практичному занятті передбачає усне та письмове опитування. Максимальна кількість балів, отримана здобувачем вищої освіти на практичному занятті становить 3 бали. Самостійна робота здобувачів вищої освіти полягає в опрацюванні проблемних теоретичних та практичних питань. Виконання самостійної роботи оцінюється під час проведення практичних занять у вигляді опитування в тому числі за питаннями, які виносяться на самостійну роботу.</w:t>
      </w:r>
    </w:p>
    <w:p w:rsidR="00387CB3" w:rsidRPr="00D203A2" w:rsidRDefault="00387CB3" w:rsidP="00387CB3">
      <w:pPr>
        <w:ind w:firstLine="708"/>
        <w:jc w:val="both"/>
      </w:pPr>
    </w:p>
    <w:p w:rsidR="0082007A" w:rsidRDefault="0082007A" w:rsidP="00387CB3">
      <w:pPr>
        <w:jc w:val="center"/>
        <w:rPr>
          <w:b/>
          <w:bCs/>
        </w:rPr>
      </w:pPr>
    </w:p>
    <w:p w:rsidR="0082007A" w:rsidRDefault="0082007A" w:rsidP="00387CB3">
      <w:pPr>
        <w:jc w:val="center"/>
        <w:rPr>
          <w:b/>
          <w:bCs/>
        </w:rPr>
      </w:pPr>
    </w:p>
    <w:p w:rsidR="0082007A" w:rsidRDefault="0082007A" w:rsidP="00387CB3">
      <w:pPr>
        <w:jc w:val="center"/>
        <w:rPr>
          <w:b/>
          <w:bCs/>
        </w:rPr>
      </w:pPr>
    </w:p>
    <w:p w:rsidR="0082007A" w:rsidRDefault="0082007A" w:rsidP="00387CB3">
      <w:pPr>
        <w:jc w:val="center"/>
        <w:rPr>
          <w:b/>
          <w:bCs/>
        </w:rPr>
      </w:pPr>
    </w:p>
    <w:p w:rsidR="0082007A" w:rsidRDefault="0082007A" w:rsidP="00387CB3">
      <w:pPr>
        <w:jc w:val="center"/>
        <w:rPr>
          <w:b/>
          <w:bCs/>
        </w:rPr>
      </w:pPr>
    </w:p>
    <w:p w:rsidR="00387CB3" w:rsidRPr="00D203A2" w:rsidRDefault="00387CB3" w:rsidP="00387CB3">
      <w:pPr>
        <w:jc w:val="center"/>
        <w:rPr>
          <w:b/>
          <w:bCs/>
        </w:rPr>
      </w:pPr>
      <w:r w:rsidRPr="00D203A2">
        <w:rPr>
          <w:b/>
          <w:bCs/>
        </w:rPr>
        <w:lastRenderedPageBreak/>
        <w:t>Шкала оцінювання роботи здобувачів вищої освіти на практичних заняттях</w:t>
      </w:r>
    </w:p>
    <w:p w:rsidR="00387CB3" w:rsidRPr="00D203A2" w:rsidRDefault="00387CB3" w:rsidP="00387CB3">
      <w:pPr>
        <w:jc w:val="center"/>
      </w:pPr>
    </w:p>
    <w:p w:rsidR="00387CB3" w:rsidRPr="00D203A2" w:rsidRDefault="00387CB3" w:rsidP="00387CB3">
      <w:pPr>
        <w:jc w:val="both"/>
      </w:pPr>
    </w:p>
    <w:tbl>
      <w:tblPr>
        <w:tblStyle w:val="a3"/>
        <w:tblW w:w="0" w:type="auto"/>
        <w:tblLook w:val="04A0" w:firstRow="1" w:lastRow="0" w:firstColumn="1" w:lastColumn="0" w:noHBand="0" w:noVBand="1"/>
      </w:tblPr>
      <w:tblGrid>
        <w:gridCol w:w="2605"/>
        <w:gridCol w:w="7872"/>
      </w:tblGrid>
      <w:tr w:rsidR="00387CB3" w:rsidRPr="00D203A2" w:rsidTr="00873337">
        <w:tc>
          <w:tcPr>
            <w:tcW w:w="2605" w:type="dxa"/>
          </w:tcPr>
          <w:p w:rsidR="00387CB3" w:rsidRPr="00D203A2" w:rsidRDefault="00387CB3" w:rsidP="00873337">
            <w:pPr>
              <w:jc w:val="center"/>
              <w:rPr>
                <w:b/>
                <w:bCs/>
              </w:rPr>
            </w:pPr>
            <w:r w:rsidRPr="00D203A2">
              <w:rPr>
                <w:b/>
                <w:bCs/>
              </w:rPr>
              <w:t>Кількість балів</w:t>
            </w:r>
          </w:p>
        </w:tc>
        <w:tc>
          <w:tcPr>
            <w:tcW w:w="7872" w:type="dxa"/>
          </w:tcPr>
          <w:p w:rsidR="00387CB3" w:rsidRPr="00D203A2" w:rsidRDefault="00387CB3" w:rsidP="00873337">
            <w:pPr>
              <w:jc w:val="center"/>
              <w:rPr>
                <w:b/>
                <w:bCs/>
              </w:rPr>
            </w:pPr>
            <w:r w:rsidRPr="00D203A2">
              <w:rPr>
                <w:b/>
                <w:bCs/>
              </w:rPr>
              <w:t>Критерії оцінювання</w:t>
            </w:r>
          </w:p>
        </w:tc>
      </w:tr>
      <w:tr w:rsidR="00387CB3" w:rsidRPr="00D203A2" w:rsidTr="00873337">
        <w:tc>
          <w:tcPr>
            <w:tcW w:w="2605" w:type="dxa"/>
          </w:tcPr>
          <w:p w:rsidR="00387CB3" w:rsidRPr="00D203A2" w:rsidRDefault="00387CB3" w:rsidP="00873337">
            <w:pPr>
              <w:jc w:val="center"/>
            </w:pPr>
            <w:r w:rsidRPr="00D203A2">
              <w:t>2-3</w:t>
            </w:r>
          </w:p>
        </w:tc>
        <w:tc>
          <w:tcPr>
            <w:tcW w:w="7872" w:type="dxa"/>
          </w:tcPr>
          <w:p w:rsidR="00387CB3" w:rsidRPr="00D203A2" w:rsidRDefault="00387CB3" w:rsidP="00873337">
            <w:pPr>
              <w:jc w:val="both"/>
            </w:pPr>
            <w:r w:rsidRPr="00D203A2">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літературу. </w:t>
            </w:r>
          </w:p>
        </w:tc>
      </w:tr>
      <w:tr w:rsidR="00387CB3" w:rsidRPr="00D203A2" w:rsidTr="00873337">
        <w:tc>
          <w:tcPr>
            <w:tcW w:w="2605" w:type="dxa"/>
          </w:tcPr>
          <w:p w:rsidR="00387CB3" w:rsidRPr="00D203A2" w:rsidRDefault="00387CB3" w:rsidP="00873337">
            <w:pPr>
              <w:jc w:val="center"/>
            </w:pPr>
            <w:r w:rsidRPr="00D203A2">
              <w:t>1-2</w:t>
            </w:r>
          </w:p>
        </w:tc>
        <w:tc>
          <w:tcPr>
            <w:tcW w:w="7872" w:type="dxa"/>
          </w:tcPr>
          <w:p w:rsidR="00387CB3" w:rsidRPr="00D203A2" w:rsidRDefault="00387CB3" w:rsidP="00873337">
            <w:pPr>
              <w:jc w:val="both"/>
            </w:pPr>
            <w:r w:rsidRPr="00D203A2">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tc>
      </w:tr>
      <w:tr w:rsidR="00387CB3" w:rsidRPr="00D203A2" w:rsidTr="00873337">
        <w:tc>
          <w:tcPr>
            <w:tcW w:w="2605" w:type="dxa"/>
          </w:tcPr>
          <w:p w:rsidR="00387CB3" w:rsidRPr="00D203A2" w:rsidRDefault="00387CB3" w:rsidP="00873337">
            <w:pPr>
              <w:jc w:val="center"/>
            </w:pPr>
            <w:r w:rsidRPr="00D203A2">
              <w:t>0</w:t>
            </w:r>
          </w:p>
        </w:tc>
        <w:tc>
          <w:tcPr>
            <w:tcW w:w="7872" w:type="dxa"/>
          </w:tcPr>
          <w:p w:rsidR="00387CB3" w:rsidRPr="00D203A2" w:rsidRDefault="00387CB3" w:rsidP="00873337">
            <w:pPr>
              <w:jc w:val="both"/>
            </w:pPr>
            <w:r w:rsidRPr="00D203A2">
              <w:t>Не володіє навчальним матеріалом та не в змозі його викласти, не розуміє змісту теоретичних питань та практичних завдань.</w:t>
            </w:r>
          </w:p>
        </w:tc>
      </w:tr>
    </w:tbl>
    <w:p w:rsidR="00387CB3" w:rsidRPr="00D203A2" w:rsidRDefault="00387CB3" w:rsidP="00387CB3">
      <w:pPr>
        <w:jc w:val="both"/>
      </w:pPr>
    </w:p>
    <w:p w:rsidR="00387CB3" w:rsidRPr="00D203A2" w:rsidRDefault="00387CB3" w:rsidP="00387CB3">
      <w:pPr>
        <w:jc w:val="center"/>
        <w:rPr>
          <w:b/>
          <w:bCs/>
        </w:rPr>
      </w:pPr>
    </w:p>
    <w:p w:rsidR="00387CB3" w:rsidRPr="00D203A2" w:rsidRDefault="00387CB3" w:rsidP="00387CB3">
      <w:pPr>
        <w:jc w:val="center"/>
        <w:rPr>
          <w:b/>
          <w:bCs/>
        </w:rPr>
      </w:pPr>
      <w:r w:rsidRPr="00D203A2">
        <w:rPr>
          <w:b/>
          <w:bCs/>
        </w:rPr>
        <w:t>Критерії оцінювання модульного контролю</w:t>
      </w:r>
    </w:p>
    <w:p w:rsidR="0082007A" w:rsidRPr="0082007A" w:rsidRDefault="0082007A" w:rsidP="0082007A">
      <w:pPr>
        <w:ind w:firstLine="708"/>
        <w:jc w:val="both"/>
      </w:pPr>
      <w:r w:rsidRPr="0082007A">
        <w:t>Формою модульного контролю є модульні контрольні роботи, які проводяться у формі написання аналітичних записок (презентацій), що формуються та виконуються в системі Moodle, та оцінюються від 0 до 30 балів</w:t>
      </w:r>
    </w:p>
    <w:p w:rsidR="00387CB3" w:rsidRPr="00D203A2" w:rsidRDefault="00387CB3" w:rsidP="00387CB3">
      <w:pPr>
        <w:ind w:firstLine="708"/>
        <w:jc w:val="both"/>
      </w:pPr>
    </w:p>
    <w:p w:rsidR="00387CB3" w:rsidRPr="00D203A2" w:rsidRDefault="00387CB3" w:rsidP="00387CB3">
      <w:pPr>
        <w:ind w:firstLine="708"/>
        <w:jc w:val="center"/>
        <w:rPr>
          <w:b/>
          <w:bCs/>
        </w:rPr>
      </w:pPr>
      <w:r w:rsidRPr="00D203A2">
        <w:rPr>
          <w:b/>
          <w:bCs/>
        </w:rPr>
        <w:t>Критерії оцінювання підсумкового контролю</w:t>
      </w:r>
    </w:p>
    <w:p w:rsidR="00387CB3" w:rsidRPr="00D203A2" w:rsidRDefault="00387CB3" w:rsidP="00387CB3">
      <w:pPr>
        <w:ind w:firstLine="708"/>
        <w:jc w:val="both"/>
      </w:pPr>
      <w:r w:rsidRPr="00D203A2">
        <w:t>Формою підсумкового контролю є екзамен, який проводяться у формі тестових завдань закритої форми, що формуються та виконуються в системі Moodle, та оцінюється від 0 до 30 балів.</w:t>
      </w:r>
    </w:p>
    <w:p w:rsidR="00387CB3" w:rsidRPr="00D203A2" w:rsidRDefault="00387CB3" w:rsidP="00387CB3">
      <w:pPr>
        <w:ind w:firstLine="708"/>
        <w:jc w:val="both"/>
      </w:pPr>
    </w:p>
    <w:p w:rsidR="004F0957" w:rsidRPr="00D203A2" w:rsidRDefault="004F0957" w:rsidP="004F0957">
      <w:pPr>
        <w:ind w:firstLine="720"/>
        <w:jc w:val="center"/>
        <w:rPr>
          <w:b/>
          <w:color w:val="000000"/>
        </w:rPr>
      </w:pPr>
      <w:r w:rsidRPr="00D203A2">
        <w:rPr>
          <w:b/>
          <w:color w:val="000000"/>
        </w:rPr>
        <w:t>Шкала оцінювання знань здобувачів вищої освіти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1"/>
        <w:gridCol w:w="1134"/>
        <w:gridCol w:w="6510"/>
        <w:gridCol w:w="10"/>
      </w:tblGrid>
      <w:tr w:rsidR="008E28C3" w:rsidRPr="00D203A2" w:rsidTr="00E85A91">
        <w:trPr>
          <w:trHeight w:val="240"/>
        </w:trPr>
        <w:tc>
          <w:tcPr>
            <w:tcW w:w="1985" w:type="dxa"/>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національною шкалою</w:t>
            </w:r>
          </w:p>
        </w:tc>
        <w:tc>
          <w:tcPr>
            <w:tcW w:w="851" w:type="dxa"/>
            <w:vMerge w:val="restart"/>
            <w:tcBorders>
              <w:top w:val="single" w:sz="4" w:space="0" w:color="auto"/>
              <w:left w:val="single" w:sz="4" w:space="0" w:color="auto"/>
              <w:bottom w:val="single" w:sz="4" w:space="0" w:color="auto"/>
              <w:right w:val="single" w:sz="4" w:space="0" w:color="auto"/>
            </w:tcBorders>
          </w:tcPr>
          <w:p w:rsidR="008E28C3" w:rsidRPr="00D203A2" w:rsidRDefault="008E28C3" w:rsidP="001318D1">
            <w:pPr>
              <w:jc w:val="center"/>
              <w:rPr>
                <w:b/>
                <w:color w:val="000000"/>
              </w:rPr>
            </w:pPr>
            <w:r w:rsidRPr="00D203A2">
              <w:rPr>
                <w:b/>
                <w:color w:val="000000"/>
              </w:rPr>
              <w:t>Оцінка в балах</w:t>
            </w:r>
          </w:p>
        </w:tc>
        <w:tc>
          <w:tcPr>
            <w:tcW w:w="7654" w:type="dxa"/>
            <w:gridSpan w:val="3"/>
            <w:tcBorders>
              <w:top w:val="single" w:sz="4" w:space="0" w:color="auto"/>
              <w:left w:val="single" w:sz="4" w:space="0" w:color="auto"/>
              <w:bottom w:val="single" w:sz="4" w:space="0" w:color="auto"/>
              <w:right w:val="single" w:sz="4" w:space="0" w:color="auto"/>
            </w:tcBorders>
            <w:vAlign w:val="bottom"/>
          </w:tcPr>
          <w:p w:rsidR="008E28C3" w:rsidRPr="00D203A2" w:rsidRDefault="008E28C3" w:rsidP="001318D1">
            <w:pPr>
              <w:jc w:val="center"/>
              <w:rPr>
                <w:b/>
                <w:color w:val="000000"/>
              </w:rPr>
            </w:pPr>
            <w:r w:rsidRPr="00D203A2">
              <w:rPr>
                <w:b/>
                <w:color w:val="000000"/>
              </w:rPr>
              <w:t>Оцінка за шкалою ECTS</w:t>
            </w:r>
          </w:p>
        </w:tc>
      </w:tr>
      <w:tr w:rsidR="008E28C3" w:rsidRPr="00D203A2" w:rsidTr="00E85A91">
        <w:trPr>
          <w:gridAfter w:val="1"/>
          <w:wAfter w:w="10" w:type="dxa"/>
          <w:trHeight w:val="245"/>
        </w:trPr>
        <w:tc>
          <w:tcPr>
            <w:tcW w:w="1985" w:type="dxa"/>
            <w:vAlign w:val="bottom"/>
          </w:tcPr>
          <w:p w:rsidR="008E28C3" w:rsidRPr="00D203A2" w:rsidRDefault="008E28C3" w:rsidP="001318D1">
            <w:pPr>
              <w:jc w:val="center"/>
            </w:pPr>
            <w:r w:rsidRPr="00D203A2">
              <w:rPr>
                <w:b/>
                <w:color w:val="000000"/>
              </w:rPr>
              <w:t xml:space="preserve">Екзамен </w:t>
            </w:r>
          </w:p>
        </w:tc>
        <w:tc>
          <w:tcPr>
            <w:tcW w:w="851" w:type="dxa"/>
            <w:vMerge/>
          </w:tcPr>
          <w:p w:rsidR="008E28C3" w:rsidRPr="00D203A2" w:rsidRDefault="008E28C3" w:rsidP="001318D1">
            <w:pPr>
              <w:widowControl w:val="0"/>
              <w:pBdr>
                <w:top w:val="nil"/>
                <w:left w:val="nil"/>
                <w:bottom w:val="nil"/>
                <w:right w:val="nil"/>
                <w:between w:val="nil"/>
              </w:pBdr>
            </w:pPr>
          </w:p>
        </w:tc>
        <w:tc>
          <w:tcPr>
            <w:tcW w:w="1134" w:type="dxa"/>
            <w:vAlign w:val="bottom"/>
          </w:tcPr>
          <w:p w:rsidR="008E28C3" w:rsidRPr="00D203A2" w:rsidRDefault="008E28C3" w:rsidP="001318D1">
            <w:pPr>
              <w:jc w:val="center"/>
            </w:pPr>
            <w:r w:rsidRPr="00D203A2">
              <w:rPr>
                <w:b/>
                <w:color w:val="000000"/>
              </w:rPr>
              <w:t>Оцінка</w:t>
            </w:r>
          </w:p>
        </w:tc>
        <w:tc>
          <w:tcPr>
            <w:tcW w:w="6510" w:type="dxa"/>
            <w:vAlign w:val="bottom"/>
          </w:tcPr>
          <w:p w:rsidR="008E28C3" w:rsidRPr="00D203A2" w:rsidRDefault="008E28C3" w:rsidP="001318D1">
            <w:pPr>
              <w:jc w:val="center"/>
            </w:pPr>
            <w:r w:rsidRPr="00D203A2">
              <w:rPr>
                <w:b/>
                <w:color w:val="000000"/>
              </w:rPr>
              <w:t>Пояснення</w:t>
            </w:r>
          </w:p>
        </w:tc>
      </w:tr>
      <w:tr w:rsidR="008E28C3" w:rsidRPr="00D203A2" w:rsidTr="00E85A91">
        <w:trPr>
          <w:gridAfter w:val="1"/>
          <w:wAfter w:w="10" w:type="dxa"/>
          <w:trHeight w:val="421"/>
        </w:trPr>
        <w:tc>
          <w:tcPr>
            <w:tcW w:w="1985" w:type="dxa"/>
            <w:vAlign w:val="center"/>
          </w:tcPr>
          <w:p w:rsidR="008E28C3" w:rsidRPr="00D203A2" w:rsidRDefault="008E28C3" w:rsidP="001318D1">
            <w:pPr>
              <w:jc w:val="center"/>
            </w:pPr>
            <w:r w:rsidRPr="00D203A2">
              <w:t>Відмінно</w:t>
            </w:r>
          </w:p>
        </w:tc>
        <w:tc>
          <w:tcPr>
            <w:tcW w:w="851" w:type="dxa"/>
            <w:vAlign w:val="center"/>
          </w:tcPr>
          <w:p w:rsidR="008E28C3" w:rsidRPr="00D203A2" w:rsidRDefault="008E28C3" w:rsidP="001318D1">
            <w:pPr>
              <w:jc w:val="center"/>
            </w:pPr>
            <w:r w:rsidRPr="00D203A2">
              <w:rPr>
                <w:b/>
                <w:color w:val="000000"/>
              </w:rPr>
              <w:t>90-100</w:t>
            </w:r>
          </w:p>
        </w:tc>
        <w:tc>
          <w:tcPr>
            <w:tcW w:w="1134" w:type="dxa"/>
            <w:vAlign w:val="center"/>
          </w:tcPr>
          <w:p w:rsidR="008E28C3" w:rsidRPr="00D203A2" w:rsidRDefault="008E28C3" w:rsidP="001318D1">
            <w:pPr>
              <w:jc w:val="center"/>
            </w:pPr>
            <w:r w:rsidRPr="00D203A2">
              <w:rPr>
                <w:color w:val="000000"/>
              </w:rPr>
              <w:t>А</w:t>
            </w:r>
          </w:p>
        </w:tc>
        <w:tc>
          <w:tcPr>
            <w:tcW w:w="6510" w:type="dxa"/>
          </w:tcPr>
          <w:p w:rsidR="008E28C3" w:rsidRPr="00D203A2" w:rsidRDefault="008E28C3" w:rsidP="001318D1">
            <w:pPr>
              <w:tabs>
                <w:tab w:val="left" w:pos="1685"/>
              </w:tabs>
              <w:ind w:left="151" w:right="132"/>
              <w:jc w:val="both"/>
            </w:pPr>
            <w:r w:rsidRPr="00D203A2">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8E28C3" w:rsidRPr="00D203A2" w:rsidTr="00E85A91">
        <w:trPr>
          <w:gridAfter w:val="1"/>
          <w:wAfter w:w="10" w:type="dxa"/>
          <w:trHeight w:val="475"/>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Добре</w:t>
            </w:r>
          </w:p>
        </w:tc>
        <w:tc>
          <w:tcPr>
            <w:tcW w:w="851" w:type="dxa"/>
            <w:vAlign w:val="center"/>
          </w:tcPr>
          <w:p w:rsidR="008E28C3" w:rsidRPr="00D203A2" w:rsidRDefault="008E28C3" w:rsidP="001318D1">
            <w:pPr>
              <w:jc w:val="center"/>
            </w:pPr>
            <w:r w:rsidRPr="00D203A2">
              <w:rPr>
                <w:b/>
                <w:color w:val="000000"/>
              </w:rPr>
              <w:t>82-89</w:t>
            </w:r>
          </w:p>
        </w:tc>
        <w:tc>
          <w:tcPr>
            <w:tcW w:w="1134" w:type="dxa"/>
            <w:vAlign w:val="center"/>
          </w:tcPr>
          <w:p w:rsidR="008E28C3" w:rsidRPr="00D203A2" w:rsidRDefault="008E28C3" w:rsidP="001318D1">
            <w:pPr>
              <w:jc w:val="center"/>
            </w:pPr>
            <w:r w:rsidRPr="00D203A2">
              <w:rPr>
                <w:color w:val="000000"/>
              </w:rPr>
              <w:t>В</w:t>
            </w:r>
          </w:p>
        </w:tc>
        <w:tc>
          <w:tcPr>
            <w:tcW w:w="6510" w:type="dxa"/>
            <w:vAlign w:val="bottom"/>
          </w:tcPr>
          <w:p w:rsidR="008E28C3" w:rsidRPr="00D203A2" w:rsidRDefault="008E28C3" w:rsidP="001318D1">
            <w:pPr>
              <w:ind w:left="151" w:right="132"/>
              <w:jc w:val="both"/>
            </w:pPr>
            <w:r w:rsidRPr="00D203A2">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8E28C3" w:rsidRPr="00D203A2" w:rsidTr="00E85A91">
        <w:trPr>
          <w:gridAfter w:val="1"/>
          <w:wAfter w:w="10" w:type="dxa"/>
          <w:trHeight w:val="46"/>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Добре</w:t>
            </w:r>
          </w:p>
        </w:tc>
        <w:tc>
          <w:tcPr>
            <w:tcW w:w="851" w:type="dxa"/>
            <w:vAlign w:val="center"/>
          </w:tcPr>
          <w:p w:rsidR="008E28C3" w:rsidRPr="00D203A2" w:rsidRDefault="008E28C3" w:rsidP="001318D1">
            <w:pPr>
              <w:jc w:val="center"/>
            </w:pPr>
            <w:r w:rsidRPr="00D203A2">
              <w:rPr>
                <w:b/>
                <w:color w:val="000000"/>
              </w:rPr>
              <w:t>74-81</w:t>
            </w:r>
          </w:p>
        </w:tc>
        <w:tc>
          <w:tcPr>
            <w:tcW w:w="1134" w:type="dxa"/>
            <w:vAlign w:val="center"/>
          </w:tcPr>
          <w:p w:rsidR="008E28C3" w:rsidRPr="00D203A2" w:rsidRDefault="008E28C3" w:rsidP="001318D1">
            <w:pPr>
              <w:jc w:val="center"/>
            </w:pPr>
            <w:r w:rsidRPr="00D203A2">
              <w:rPr>
                <w:color w:val="000000"/>
              </w:rPr>
              <w:t>С</w:t>
            </w:r>
          </w:p>
        </w:tc>
        <w:tc>
          <w:tcPr>
            <w:tcW w:w="6510" w:type="dxa"/>
            <w:vAlign w:val="bottom"/>
          </w:tcPr>
          <w:p w:rsidR="008E28C3" w:rsidRPr="00D203A2" w:rsidRDefault="008E28C3" w:rsidP="001318D1">
            <w:pPr>
              <w:tabs>
                <w:tab w:val="left" w:pos="552"/>
                <w:tab w:val="left" w:pos="1613"/>
              </w:tabs>
              <w:ind w:left="151" w:right="132"/>
              <w:jc w:val="both"/>
            </w:pPr>
            <w:r w:rsidRPr="00D203A2">
              <w:rPr>
                <w:rStyle w:val="285pt"/>
                <w:b w:val="0"/>
                <w:bCs w:val="0"/>
                <w:sz w:val="24"/>
                <w:szCs w:val="24"/>
              </w:rPr>
              <w:t xml:space="preserve">Здобувач вищої освіти </w:t>
            </w:r>
            <w:r w:rsidRPr="00D203A2">
              <w:rPr>
                <w:rStyle w:val="285pt"/>
                <w:b w:val="0"/>
                <w:sz w:val="24"/>
                <w:szCs w:val="24"/>
              </w:rPr>
              <w:t xml:space="preserve">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w:t>
            </w:r>
            <w:r w:rsidRPr="00D203A2">
              <w:rPr>
                <w:rStyle w:val="285pt"/>
                <w:b w:val="0"/>
                <w:sz w:val="24"/>
                <w:szCs w:val="24"/>
              </w:rPr>
              <w:lastRenderedPageBreak/>
              <w:t>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lastRenderedPageBreak/>
              <w:t>Задовільно</w:t>
            </w:r>
          </w:p>
        </w:tc>
        <w:tc>
          <w:tcPr>
            <w:tcW w:w="851" w:type="dxa"/>
            <w:vAlign w:val="center"/>
          </w:tcPr>
          <w:p w:rsidR="008E28C3" w:rsidRPr="00D203A2" w:rsidRDefault="008E28C3" w:rsidP="001318D1">
            <w:pPr>
              <w:jc w:val="center"/>
            </w:pPr>
            <w:r w:rsidRPr="00D203A2">
              <w:rPr>
                <w:b/>
                <w:color w:val="000000"/>
              </w:rPr>
              <w:t>64-73</w:t>
            </w:r>
          </w:p>
        </w:tc>
        <w:tc>
          <w:tcPr>
            <w:tcW w:w="1134" w:type="dxa"/>
            <w:vAlign w:val="center"/>
          </w:tcPr>
          <w:p w:rsidR="008E28C3" w:rsidRPr="00D203A2" w:rsidRDefault="008E28C3" w:rsidP="001318D1">
            <w:pPr>
              <w:jc w:val="center"/>
            </w:pPr>
            <w:r w:rsidRPr="00D203A2">
              <w:rPr>
                <w:color w:val="000000"/>
              </w:rPr>
              <w:t>D</w:t>
            </w:r>
          </w:p>
        </w:tc>
        <w:tc>
          <w:tcPr>
            <w:tcW w:w="6510" w:type="dxa"/>
            <w:vAlign w:val="bottom"/>
          </w:tcPr>
          <w:p w:rsidR="008E28C3" w:rsidRPr="00D203A2" w:rsidRDefault="008E28C3" w:rsidP="001318D1">
            <w:pPr>
              <w:ind w:left="151" w:right="132"/>
              <w:jc w:val="both"/>
            </w:pPr>
            <w:r w:rsidRPr="00D203A2">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8E28C3" w:rsidRPr="00D203A2" w:rsidTr="00E85A91">
        <w:trPr>
          <w:gridAfter w:val="1"/>
          <w:wAfter w:w="10" w:type="dxa"/>
          <w:trHeight w:val="470"/>
        </w:trPr>
        <w:tc>
          <w:tcPr>
            <w:tcW w:w="1985" w:type="dxa"/>
            <w:vAlign w:val="center"/>
          </w:tcPr>
          <w:p w:rsidR="008E28C3" w:rsidRPr="00D203A2" w:rsidRDefault="008E28C3" w:rsidP="001318D1">
            <w:pPr>
              <w:widowControl w:val="0"/>
              <w:pBdr>
                <w:top w:val="nil"/>
                <w:left w:val="nil"/>
                <w:bottom w:val="nil"/>
                <w:right w:val="nil"/>
                <w:between w:val="nil"/>
              </w:pBdr>
              <w:jc w:val="center"/>
            </w:pPr>
            <w:r w:rsidRPr="00D203A2">
              <w:t>Задовільно</w:t>
            </w:r>
          </w:p>
        </w:tc>
        <w:tc>
          <w:tcPr>
            <w:tcW w:w="851" w:type="dxa"/>
            <w:vAlign w:val="center"/>
          </w:tcPr>
          <w:p w:rsidR="008E28C3" w:rsidRPr="00D203A2" w:rsidRDefault="008E28C3" w:rsidP="001318D1">
            <w:pPr>
              <w:jc w:val="center"/>
            </w:pPr>
            <w:r w:rsidRPr="00D203A2">
              <w:rPr>
                <w:b/>
                <w:color w:val="000000"/>
              </w:rPr>
              <w:t>60-63</w:t>
            </w:r>
          </w:p>
        </w:tc>
        <w:tc>
          <w:tcPr>
            <w:tcW w:w="1134" w:type="dxa"/>
            <w:vAlign w:val="center"/>
          </w:tcPr>
          <w:p w:rsidR="008E28C3" w:rsidRPr="00D203A2" w:rsidRDefault="008E28C3" w:rsidP="001318D1">
            <w:pPr>
              <w:jc w:val="center"/>
            </w:pPr>
            <w:r w:rsidRPr="00D203A2">
              <w:rPr>
                <w:color w:val="000000"/>
              </w:rPr>
              <w:t>Е</w:t>
            </w:r>
          </w:p>
        </w:tc>
        <w:tc>
          <w:tcPr>
            <w:tcW w:w="6510" w:type="dxa"/>
            <w:vAlign w:val="bottom"/>
          </w:tcPr>
          <w:p w:rsidR="008E28C3" w:rsidRPr="00D203A2" w:rsidRDefault="008E28C3" w:rsidP="001318D1">
            <w:pPr>
              <w:tabs>
                <w:tab w:val="left" w:pos="1454"/>
              </w:tabs>
              <w:ind w:left="151" w:right="132"/>
              <w:jc w:val="both"/>
            </w:pPr>
            <w:r w:rsidRPr="00D203A2">
              <w:rPr>
                <w:rStyle w:val="285pt"/>
                <w:b w:val="0"/>
                <w:sz w:val="24"/>
                <w:szCs w:val="24"/>
              </w:rPr>
              <w:t xml:space="preserve">Здобувач вищої освіти </w:t>
            </w:r>
            <w:r w:rsidRPr="00D203A2">
              <w:rPr>
                <w:rStyle w:val="285pt0"/>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8E28C3" w:rsidRPr="00D203A2" w:rsidTr="00E85A91">
        <w:trPr>
          <w:gridAfter w:val="1"/>
          <w:wAfter w:w="10" w:type="dxa"/>
          <w:trHeight w:val="466"/>
        </w:trPr>
        <w:tc>
          <w:tcPr>
            <w:tcW w:w="1985" w:type="dxa"/>
            <w:vMerge w:val="restart"/>
            <w:vAlign w:val="center"/>
          </w:tcPr>
          <w:p w:rsidR="008E28C3" w:rsidRPr="00D203A2" w:rsidRDefault="008E28C3" w:rsidP="001318D1">
            <w:pPr>
              <w:jc w:val="center"/>
            </w:pPr>
            <w:r w:rsidRPr="00D203A2">
              <w:rPr>
                <w:color w:val="000000"/>
              </w:rPr>
              <w:t>Незадовільно</w:t>
            </w:r>
          </w:p>
        </w:tc>
        <w:tc>
          <w:tcPr>
            <w:tcW w:w="851" w:type="dxa"/>
            <w:vAlign w:val="center"/>
          </w:tcPr>
          <w:p w:rsidR="008E28C3" w:rsidRPr="00D203A2" w:rsidRDefault="008E28C3" w:rsidP="001318D1">
            <w:pPr>
              <w:jc w:val="center"/>
            </w:pPr>
            <w:r w:rsidRPr="00D203A2">
              <w:rPr>
                <w:b/>
                <w:color w:val="000000"/>
              </w:rPr>
              <w:t>35-59</w:t>
            </w:r>
          </w:p>
        </w:tc>
        <w:tc>
          <w:tcPr>
            <w:tcW w:w="1134" w:type="dxa"/>
            <w:vAlign w:val="center"/>
          </w:tcPr>
          <w:p w:rsidR="008E28C3" w:rsidRPr="00D203A2" w:rsidRDefault="008E28C3" w:rsidP="001318D1">
            <w:pPr>
              <w:jc w:val="center"/>
            </w:pPr>
            <w:r w:rsidRPr="00D203A2">
              <w:rPr>
                <w:color w:val="000000"/>
              </w:rPr>
              <w:t>FX</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Pr="00D203A2">
              <w:rPr>
                <w:rStyle w:val="285pt"/>
                <w:b w:val="0"/>
                <w:sz w:val="24"/>
                <w:szCs w:val="24"/>
              </w:rPr>
              <w:t xml:space="preserve">Здобувач вищої освіти має </w:t>
            </w:r>
            <w:r w:rsidRPr="00D203A2">
              <w:rPr>
                <w:color w:val="000000"/>
              </w:rPr>
              <w:t>можливість повторного складання</w:t>
            </w:r>
          </w:p>
        </w:tc>
      </w:tr>
      <w:tr w:rsidR="008E28C3" w:rsidRPr="00D203A2" w:rsidTr="00E85A91">
        <w:trPr>
          <w:gridAfter w:val="1"/>
          <w:wAfter w:w="10" w:type="dxa"/>
          <w:trHeight w:val="58"/>
        </w:trPr>
        <w:tc>
          <w:tcPr>
            <w:tcW w:w="1985" w:type="dxa"/>
            <w:vMerge/>
            <w:vAlign w:val="center"/>
          </w:tcPr>
          <w:p w:rsidR="008E28C3" w:rsidRPr="00D203A2" w:rsidRDefault="008E28C3" w:rsidP="001318D1">
            <w:pPr>
              <w:widowControl w:val="0"/>
              <w:pBdr>
                <w:top w:val="nil"/>
                <w:left w:val="nil"/>
                <w:bottom w:val="nil"/>
                <w:right w:val="nil"/>
                <w:between w:val="nil"/>
              </w:pBdr>
            </w:pPr>
          </w:p>
        </w:tc>
        <w:tc>
          <w:tcPr>
            <w:tcW w:w="851" w:type="dxa"/>
            <w:vAlign w:val="center"/>
          </w:tcPr>
          <w:p w:rsidR="008E28C3" w:rsidRPr="00D203A2" w:rsidRDefault="008E28C3" w:rsidP="001318D1">
            <w:pPr>
              <w:jc w:val="center"/>
            </w:pPr>
            <w:r w:rsidRPr="00D203A2">
              <w:rPr>
                <w:b/>
                <w:color w:val="000000"/>
              </w:rPr>
              <w:t>1-34</w:t>
            </w:r>
          </w:p>
        </w:tc>
        <w:tc>
          <w:tcPr>
            <w:tcW w:w="1134" w:type="dxa"/>
            <w:vAlign w:val="center"/>
          </w:tcPr>
          <w:p w:rsidR="008E28C3" w:rsidRPr="00D203A2" w:rsidRDefault="008E28C3" w:rsidP="001318D1">
            <w:pPr>
              <w:jc w:val="center"/>
            </w:pPr>
            <w:r w:rsidRPr="00D203A2">
              <w:rPr>
                <w:color w:val="000000"/>
              </w:rPr>
              <w:t>F</w:t>
            </w:r>
          </w:p>
        </w:tc>
        <w:tc>
          <w:tcPr>
            <w:tcW w:w="6510" w:type="dxa"/>
            <w:vAlign w:val="bottom"/>
          </w:tcPr>
          <w:p w:rsidR="008E28C3" w:rsidRPr="00D203A2" w:rsidRDefault="008E28C3" w:rsidP="001318D1">
            <w:pPr>
              <w:ind w:left="151" w:right="132"/>
              <w:jc w:val="both"/>
            </w:pPr>
            <w:r w:rsidRPr="00D203A2">
              <w:rPr>
                <w:rStyle w:val="285pt"/>
                <w:b w:val="0"/>
                <w:sz w:val="24"/>
                <w:szCs w:val="24"/>
              </w:rPr>
              <w:t xml:space="preserve">Здобувач вищої освіти </w:t>
            </w:r>
            <w:r w:rsidRPr="00D203A2">
              <w:rPr>
                <w:rStyle w:val="285pt0"/>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sidRPr="00D203A2">
              <w:rPr>
                <w:color w:val="000000"/>
              </w:rPr>
              <w:t>Обов’язковий повторний курс</w:t>
            </w:r>
          </w:p>
        </w:tc>
      </w:tr>
    </w:tbl>
    <w:p w:rsidR="007916A0" w:rsidRPr="00D203A2" w:rsidRDefault="007916A0" w:rsidP="00F03258">
      <w:pPr>
        <w:jc w:val="both"/>
        <w:rPr>
          <w:sz w:val="28"/>
          <w:szCs w:val="28"/>
        </w:rPr>
      </w:pPr>
    </w:p>
    <w:p w:rsidR="001022E2" w:rsidRPr="00D203A2" w:rsidRDefault="001022E2" w:rsidP="001022E2">
      <w:pPr>
        <w:spacing w:line="276" w:lineRule="auto"/>
        <w:ind w:firstLine="567"/>
        <w:jc w:val="both"/>
        <w:rPr>
          <w:color w:val="000000" w:themeColor="text1"/>
          <w:sz w:val="28"/>
          <w:szCs w:val="28"/>
        </w:rPr>
      </w:pPr>
      <w:r w:rsidRPr="00D203A2">
        <w:rPr>
          <w:color w:val="000000" w:themeColor="text1"/>
          <w:sz w:val="28"/>
          <w:szCs w:val="28"/>
        </w:rPr>
        <w:t>Розглянуто та затверджено на засіданні кафедри права та публічного управління. Протокол №1 від 2</w:t>
      </w:r>
      <w:r w:rsidR="00BF7F80" w:rsidRPr="00D203A2">
        <w:rPr>
          <w:color w:val="000000" w:themeColor="text1"/>
          <w:sz w:val="28"/>
          <w:szCs w:val="28"/>
        </w:rPr>
        <w:t>9</w:t>
      </w:r>
      <w:r w:rsidRPr="00D203A2">
        <w:rPr>
          <w:color w:val="000000" w:themeColor="text1"/>
          <w:sz w:val="28"/>
          <w:szCs w:val="28"/>
        </w:rPr>
        <w:t xml:space="preserve"> серпня 2025 року. </w:t>
      </w:r>
    </w:p>
    <w:p w:rsidR="00B51F63" w:rsidRPr="00D203A2" w:rsidRDefault="00B51F63" w:rsidP="001022E2">
      <w:pPr>
        <w:spacing w:line="276" w:lineRule="auto"/>
        <w:ind w:firstLine="567"/>
        <w:jc w:val="both"/>
        <w:rPr>
          <w:color w:val="000000" w:themeColor="text1"/>
          <w:sz w:val="28"/>
          <w:szCs w:val="28"/>
        </w:rPr>
      </w:pPr>
    </w:p>
    <w:sectPr w:rsidR="00B51F63" w:rsidRPr="00D203A2" w:rsidSect="0053205E">
      <w:headerReference w:type="even" r:id="rId15"/>
      <w:footerReference w:type="default" r:id="rId16"/>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0C8" w:rsidRDefault="00B760C8">
      <w:r>
        <w:separator/>
      </w:r>
    </w:p>
  </w:endnote>
  <w:endnote w:type="continuationSeparator" w:id="0">
    <w:p w:rsidR="00B760C8" w:rsidRDefault="00B7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A10EAC">
        <w:pPr>
          <w:pStyle w:val="aa"/>
          <w:jc w:val="center"/>
        </w:pPr>
        <w:r>
          <w:fldChar w:fldCharType="begin"/>
        </w:r>
        <w:r w:rsidR="004C199D">
          <w:instrText>PAGE   \* MERGEFORMAT</w:instrText>
        </w:r>
        <w:r>
          <w:fldChar w:fldCharType="separate"/>
        </w:r>
        <w:r w:rsidR="00EF2424">
          <w:rPr>
            <w:noProof/>
          </w:rPr>
          <w:t>6</w:t>
        </w:r>
        <w:r>
          <w:fldChar w:fldCharType="end"/>
        </w:r>
      </w:p>
    </w:sdtContent>
  </w:sdt>
  <w:p w:rsidR="00F31E7C" w:rsidRDefault="00F31E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0C8" w:rsidRDefault="00B760C8">
      <w:r>
        <w:separator/>
      </w:r>
    </w:p>
  </w:footnote>
  <w:footnote w:type="continuationSeparator" w:id="0">
    <w:p w:rsidR="00B760C8" w:rsidRDefault="00B76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A10EAC"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967"/>
    <w:multiLevelType w:val="hybridMultilevel"/>
    <w:tmpl w:val="CAE65FA4"/>
    <w:lvl w:ilvl="0" w:tplc="0422000F">
      <w:start w:val="1"/>
      <w:numFmt w:val="decimal"/>
      <w:lvlText w:val="%1."/>
      <w:lvlJc w:val="left"/>
      <w:pPr>
        <w:ind w:left="2907" w:hanging="360"/>
      </w:pPr>
      <w:rPr>
        <w:rFonts w:hint="default"/>
      </w:rPr>
    </w:lvl>
    <w:lvl w:ilvl="1" w:tplc="04220019">
      <w:start w:val="1"/>
      <w:numFmt w:val="lowerLetter"/>
      <w:lvlText w:val="%2."/>
      <w:lvlJc w:val="left"/>
      <w:pPr>
        <w:ind w:left="3627" w:hanging="360"/>
      </w:pPr>
    </w:lvl>
    <w:lvl w:ilvl="2" w:tplc="0422001B">
      <w:start w:val="1"/>
      <w:numFmt w:val="lowerRoman"/>
      <w:lvlText w:val="%3."/>
      <w:lvlJc w:val="right"/>
      <w:pPr>
        <w:ind w:left="4347" w:hanging="180"/>
      </w:pPr>
    </w:lvl>
    <w:lvl w:ilvl="3" w:tplc="0422000F">
      <w:start w:val="1"/>
      <w:numFmt w:val="decimal"/>
      <w:lvlText w:val="%4."/>
      <w:lvlJc w:val="left"/>
      <w:pPr>
        <w:ind w:left="5067" w:hanging="360"/>
      </w:pPr>
    </w:lvl>
    <w:lvl w:ilvl="4" w:tplc="04220019">
      <w:start w:val="1"/>
      <w:numFmt w:val="lowerLetter"/>
      <w:lvlText w:val="%5."/>
      <w:lvlJc w:val="left"/>
      <w:pPr>
        <w:ind w:left="5787" w:hanging="360"/>
      </w:pPr>
    </w:lvl>
    <w:lvl w:ilvl="5" w:tplc="0422001B">
      <w:start w:val="1"/>
      <w:numFmt w:val="lowerRoman"/>
      <w:lvlText w:val="%6."/>
      <w:lvlJc w:val="right"/>
      <w:pPr>
        <w:ind w:left="6507" w:hanging="180"/>
      </w:pPr>
    </w:lvl>
    <w:lvl w:ilvl="6" w:tplc="0422000F">
      <w:start w:val="1"/>
      <w:numFmt w:val="decimal"/>
      <w:lvlText w:val="%7."/>
      <w:lvlJc w:val="left"/>
      <w:pPr>
        <w:ind w:left="7227" w:hanging="360"/>
      </w:pPr>
    </w:lvl>
    <w:lvl w:ilvl="7" w:tplc="04220019">
      <w:start w:val="1"/>
      <w:numFmt w:val="lowerLetter"/>
      <w:lvlText w:val="%8."/>
      <w:lvlJc w:val="left"/>
      <w:pPr>
        <w:ind w:left="7947" w:hanging="360"/>
      </w:pPr>
    </w:lvl>
    <w:lvl w:ilvl="8" w:tplc="0422001B">
      <w:start w:val="1"/>
      <w:numFmt w:val="lowerRoman"/>
      <w:lvlText w:val="%9."/>
      <w:lvlJc w:val="right"/>
      <w:pPr>
        <w:ind w:left="8667" w:hanging="180"/>
      </w:pPr>
    </w:lvl>
  </w:abstractNum>
  <w:abstractNum w:abstractNumId="1" w15:restartNumberingAfterBreak="0">
    <w:nsid w:val="058D23FB"/>
    <w:multiLevelType w:val="hybridMultilevel"/>
    <w:tmpl w:val="12E65B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8A30AC"/>
    <w:multiLevelType w:val="hybridMultilevel"/>
    <w:tmpl w:val="F6747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E1AAE"/>
    <w:multiLevelType w:val="hybridMultilevel"/>
    <w:tmpl w:val="8756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4C54"/>
    <w:multiLevelType w:val="hybridMultilevel"/>
    <w:tmpl w:val="CBB44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D4180E"/>
    <w:multiLevelType w:val="hybridMultilevel"/>
    <w:tmpl w:val="1080513A"/>
    <w:lvl w:ilvl="0" w:tplc="D3ACEE9E">
      <w:start w:val="8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BE06B1"/>
    <w:multiLevelType w:val="hybridMultilevel"/>
    <w:tmpl w:val="BE84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A44CA"/>
    <w:multiLevelType w:val="hybridMultilevel"/>
    <w:tmpl w:val="9522A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292D9B"/>
    <w:multiLevelType w:val="hybridMultilevel"/>
    <w:tmpl w:val="ADB2F3E6"/>
    <w:lvl w:ilvl="0" w:tplc="C5503748">
      <w:start w:val="1"/>
      <w:numFmt w:val="bullet"/>
      <w:lvlText w:val=""/>
      <w:lvlJc w:val="left"/>
      <w:pPr>
        <w:ind w:left="720" w:hanging="360"/>
      </w:pPr>
      <w:rPr>
        <w:rFonts w:ascii="Symbol" w:hAnsi="Symbol"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3373883"/>
    <w:multiLevelType w:val="singleLevel"/>
    <w:tmpl w:val="51BAB968"/>
    <w:lvl w:ilvl="0">
      <w:start w:val="1"/>
      <w:numFmt w:val="decimal"/>
      <w:lvlText w:val="%1."/>
      <w:lvlJc w:val="left"/>
      <w:pPr>
        <w:tabs>
          <w:tab w:val="num" w:pos="360"/>
        </w:tabs>
        <w:ind w:left="360" w:hanging="360"/>
      </w:pPr>
    </w:lvl>
  </w:abstractNum>
  <w:abstractNum w:abstractNumId="11" w15:restartNumberingAfterBreak="0">
    <w:nsid w:val="240E6C06"/>
    <w:multiLevelType w:val="hybridMultilevel"/>
    <w:tmpl w:val="E9BA4BBA"/>
    <w:lvl w:ilvl="0" w:tplc="C98E0890">
      <w:start w:val="1"/>
      <w:numFmt w:val="bullet"/>
      <w:lvlText w:val=""/>
      <w:lvlJc w:val="left"/>
      <w:pPr>
        <w:ind w:left="1440" w:hanging="360"/>
      </w:pPr>
      <w:rPr>
        <w:rFonts w:ascii="Symbol" w:hAnsi="Symbol" w:hint="default"/>
        <w:sz w:val="16"/>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7937C19"/>
    <w:multiLevelType w:val="hybridMultilevel"/>
    <w:tmpl w:val="211469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9462A18"/>
    <w:multiLevelType w:val="hybridMultilevel"/>
    <w:tmpl w:val="4490D4C6"/>
    <w:lvl w:ilvl="0" w:tplc="D3ACEE9E">
      <w:start w:val="8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D46425"/>
    <w:multiLevelType w:val="hybridMultilevel"/>
    <w:tmpl w:val="7916E02A"/>
    <w:lvl w:ilvl="0" w:tplc="87FEAA2E">
      <w:start w:val="1"/>
      <w:numFmt w:val="decimal"/>
      <w:lvlText w:val="%1."/>
      <w:lvlJc w:val="left"/>
      <w:pPr>
        <w:ind w:left="6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0A7473"/>
    <w:multiLevelType w:val="hybridMultilevel"/>
    <w:tmpl w:val="41165F30"/>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BD24FC2"/>
    <w:multiLevelType w:val="hybridMultilevel"/>
    <w:tmpl w:val="04FEE97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08B03B1"/>
    <w:multiLevelType w:val="hybridMultilevel"/>
    <w:tmpl w:val="9676A662"/>
    <w:lvl w:ilvl="0" w:tplc="6C28CEEE">
      <w:start w:val="1"/>
      <w:numFmt w:val="bullet"/>
      <w:lvlText w:val="•"/>
      <w:lvlJc w:val="left"/>
      <w:pPr>
        <w:tabs>
          <w:tab w:val="num" w:pos="720"/>
        </w:tabs>
        <w:ind w:left="720" w:hanging="360"/>
      </w:pPr>
      <w:rPr>
        <w:rFonts w:ascii="Arial" w:hAnsi="Arial" w:hint="default"/>
      </w:rPr>
    </w:lvl>
    <w:lvl w:ilvl="1" w:tplc="2F589666" w:tentative="1">
      <w:start w:val="1"/>
      <w:numFmt w:val="bullet"/>
      <w:lvlText w:val="•"/>
      <w:lvlJc w:val="left"/>
      <w:pPr>
        <w:tabs>
          <w:tab w:val="num" w:pos="1440"/>
        </w:tabs>
        <w:ind w:left="1440" w:hanging="360"/>
      </w:pPr>
      <w:rPr>
        <w:rFonts w:ascii="Arial" w:hAnsi="Arial" w:hint="default"/>
      </w:rPr>
    </w:lvl>
    <w:lvl w:ilvl="2" w:tplc="454E25BA" w:tentative="1">
      <w:start w:val="1"/>
      <w:numFmt w:val="bullet"/>
      <w:lvlText w:val="•"/>
      <w:lvlJc w:val="left"/>
      <w:pPr>
        <w:tabs>
          <w:tab w:val="num" w:pos="2160"/>
        </w:tabs>
        <w:ind w:left="2160" w:hanging="360"/>
      </w:pPr>
      <w:rPr>
        <w:rFonts w:ascii="Arial" w:hAnsi="Arial" w:hint="default"/>
      </w:rPr>
    </w:lvl>
    <w:lvl w:ilvl="3" w:tplc="B6FC5178" w:tentative="1">
      <w:start w:val="1"/>
      <w:numFmt w:val="bullet"/>
      <w:lvlText w:val="•"/>
      <w:lvlJc w:val="left"/>
      <w:pPr>
        <w:tabs>
          <w:tab w:val="num" w:pos="2880"/>
        </w:tabs>
        <w:ind w:left="2880" w:hanging="360"/>
      </w:pPr>
      <w:rPr>
        <w:rFonts w:ascii="Arial" w:hAnsi="Arial" w:hint="default"/>
      </w:rPr>
    </w:lvl>
    <w:lvl w:ilvl="4" w:tplc="F58A3728" w:tentative="1">
      <w:start w:val="1"/>
      <w:numFmt w:val="bullet"/>
      <w:lvlText w:val="•"/>
      <w:lvlJc w:val="left"/>
      <w:pPr>
        <w:tabs>
          <w:tab w:val="num" w:pos="3600"/>
        </w:tabs>
        <w:ind w:left="3600" w:hanging="360"/>
      </w:pPr>
      <w:rPr>
        <w:rFonts w:ascii="Arial" w:hAnsi="Arial" w:hint="default"/>
      </w:rPr>
    </w:lvl>
    <w:lvl w:ilvl="5" w:tplc="67B625B8" w:tentative="1">
      <w:start w:val="1"/>
      <w:numFmt w:val="bullet"/>
      <w:lvlText w:val="•"/>
      <w:lvlJc w:val="left"/>
      <w:pPr>
        <w:tabs>
          <w:tab w:val="num" w:pos="4320"/>
        </w:tabs>
        <w:ind w:left="4320" w:hanging="360"/>
      </w:pPr>
      <w:rPr>
        <w:rFonts w:ascii="Arial" w:hAnsi="Arial" w:hint="default"/>
      </w:rPr>
    </w:lvl>
    <w:lvl w:ilvl="6" w:tplc="74705938" w:tentative="1">
      <w:start w:val="1"/>
      <w:numFmt w:val="bullet"/>
      <w:lvlText w:val="•"/>
      <w:lvlJc w:val="left"/>
      <w:pPr>
        <w:tabs>
          <w:tab w:val="num" w:pos="5040"/>
        </w:tabs>
        <w:ind w:left="5040" w:hanging="360"/>
      </w:pPr>
      <w:rPr>
        <w:rFonts w:ascii="Arial" w:hAnsi="Arial" w:hint="default"/>
      </w:rPr>
    </w:lvl>
    <w:lvl w:ilvl="7" w:tplc="0B2E21D6" w:tentative="1">
      <w:start w:val="1"/>
      <w:numFmt w:val="bullet"/>
      <w:lvlText w:val="•"/>
      <w:lvlJc w:val="left"/>
      <w:pPr>
        <w:tabs>
          <w:tab w:val="num" w:pos="5760"/>
        </w:tabs>
        <w:ind w:left="5760" w:hanging="360"/>
      </w:pPr>
      <w:rPr>
        <w:rFonts w:ascii="Arial" w:hAnsi="Arial" w:hint="default"/>
      </w:rPr>
    </w:lvl>
    <w:lvl w:ilvl="8" w:tplc="63729E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CE5B55"/>
    <w:multiLevelType w:val="hybridMultilevel"/>
    <w:tmpl w:val="3006BFAE"/>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2954391"/>
    <w:multiLevelType w:val="hybridMultilevel"/>
    <w:tmpl w:val="BFA2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D5111"/>
    <w:multiLevelType w:val="singleLevel"/>
    <w:tmpl w:val="AE00A63A"/>
    <w:lvl w:ilvl="0">
      <w:numFmt w:val="bullet"/>
      <w:lvlText w:val="-"/>
      <w:lvlJc w:val="left"/>
      <w:pPr>
        <w:tabs>
          <w:tab w:val="num" w:pos="1080"/>
        </w:tabs>
        <w:ind w:left="1080" w:hanging="360"/>
      </w:pPr>
    </w:lvl>
  </w:abstractNum>
  <w:abstractNum w:abstractNumId="21" w15:restartNumberingAfterBreak="0">
    <w:nsid w:val="34B13901"/>
    <w:multiLevelType w:val="hybridMultilevel"/>
    <w:tmpl w:val="553A2C26"/>
    <w:lvl w:ilvl="0" w:tplc="C98E0890">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5FA00A2"/>
    <w:multiLevelType w:val="hybridMultilevel"/>
    <w:tmpl w:val="655634E6"/>
    <w:lvl w:ilvl="0" w:tplc="A74CA012">
      <w:start w:val="1"/>
      <w:numFmt w:val="decimal"/>
      <w:lvlText w:val="%1."/>
      <w:lvlJc w:val="left"/>
      <w:pPr>
        <w:ind w:left="2160" w:hanging="360"/>
      </w:pPr>
      <w:rPr>
        <w:rFonts w:ascii="Times New Roman" w:eastAsia="Times New Roman" w:hAnsi="Times New Roman" w:cs="Times New Roman" w:hint="default"/>
        <w:spacing w:val="0"/>
        <w:w w:val="100"/>
        <w:sz w:val="28"/>
        <w:szCs w:val="28"/>
        <w:lang w:val="uk-UA" w:eastAsia="en-US" w:bidi="ar-SA"/>
      </w:rPr>
    </w:lvl>
    <w:lvl w:ilvl="1" w:tplc="67DCBA22">
      <w:numFmt w:val="bullet"/>
      <w:lvlText w:val="•"/>
      <w:lvlJc w:val="left"/>
      <w:pPr>
        <w:ind w:left="3066" w:hanging="360"/>
      </w:pPr>
      <w:rPr>
        <w:rFonts w:hint="default"/>
        <w:lang w:val="uk-UA" w:eastAsia="en-US" w:bidi="ar-SA"/>
      </w:rPr>
    </w:lvl>
    <w:lvl w:ilvl="2" w:tplc="1EC02A36">
      <w:numFmt w:val="bullet"/>
      <w:lvlText w:val="•"/>
      <w:lvlJc w:val="left"/>
      <w:pPr>
        <w:ind w:left="3969" w:hanging="360"/>
      </w:pPr>
      <w:rPr>
        <w:rFonts w:hint="default"/>
        <w:lang w:val="uk-UA" w:eastAsia="en-US" w:bidi="ar-SA"/>
      </w:rPr>
    </w:lvl>
    <w:lvl w:ilvl="3" w:tplc="DE3AD45E">
      <w:numFmt w:val="bullet"/>
      <w:lvlText w:val="•"/>
      <w:lvlJc w:val="left"/>
      <w:pPr>
        <w:ind w:left="4871" w:hanging="360"/>
      </w:pPr>
      <w:rPr>
        <w:rFonts w:hint="default"/>
        <w:lang w:val="uk-UA" w:eastAsia="en-US" w:bidi="ar-SA"/>
      </w:rPr>
    </w:lvl>
    <w:lvl w:ilvl="4" w:tplc="B886845E">
      <w:numFmt w:val="bullet"/>
      <w:lvlText w:val="•"/>
      <w:lvlJc w:val="left"/>
      <w:pPr>
        <w:ind w:left="5774" w:hanging="360"/>
      </w:pPr>
      <w:rPr>
        <w:rFonts w:hint="default"/>
        <w:lang w:val="uk-UA" w:eastAsia="en-US" w:bidi="ar-SA"/>
      </w:rPr>
    </w:lvl>
    <w:lvl w:ilvl="5" w:tplc="916A3906">
      <w:numFmt w:val="bullet"/>
      <w:lvlText w:val="•"/>
      <w:lvlJc w:val="left"/>
      <w:pPr>
        <w:ind w:left="6677" w:hanging="360"/>
      </w:pPr>
      <w:rPr>
        <w:rFonts w:hint="default"/>
        <w:lang w:val="uk-UA" w:eastAsia="en-US" w:bidi="ar-SA"/>
      </w:rPr>
    </w:lvl>
    <w:lvl w:ilvl="6" w:tplc="166A5446">
      <w:numFmt w:val="bullet"/>
      <w:lvlText w:val="•"/>
      <w:lvlJc w:val="left"/>
      <w:pPr>
        <w:ind w:left="7579" w:hanging="360"/>
      </w:pPr>
      <w:rPr>
        <w:rFonts w:hint="default"/>
        <w:lang w:val="uk-UA" w:eastAsia="en-US" w:bidi="ar-SA"/>
      </w:rPr>
    </w:lvl>
    <w:lvl w:ilvl="7" w:tplc="7C0A2E56">
      <w:numFmt w:val="bullet"/>
      <w:lvlText w:val="•"/>
      <w:lvlJc w:val="left"/>
      <w:pPr>
        <w:ind w:left="8482" w:hanging="360"/>
      </w:pPr>
      <w:rPr>
        <w:rFonts w:hint="default"/>
        <w:lang w:val="uk-UA" w:eastAsia="en-US" w:bidi="ar-SA"/>
      </w:rPr>
    </w:lvl>
    <w:lvl w:ilvl="8" w:tplc="02805A24">
      <w:numFmt w:val="bullet"/>
      <w:lvlText w:val="•"/>
      <w:lvlJc w:val="left"/>
      <w:pPr>
        <w:ind w:left="9385" w:hanging="360"/>
      </w:pPr>
      <w:rPr>
        <w:rFonts w:hint="default"/>
        <w:lang w:val="uk-UA" w:eastAsia="en-US" w:bidi="ar-SA"/>
      </w:rPr>
    </w:lvl>
  </w:abstractNum>
  <w:abstractNum w:abstractNumId="23" w15:restartNumberingAfterBreak="0">
    <w:nsid w:val="37FB66E7"/>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4" w15:restartNumberingAfterBreak="0">
    <w:nsid w:val="390B0F2A"/>
    <w:multiLevelType w:val="hybridMultilevel"/>
    <w:tmpl w:val="DD2C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C14A8"/>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6" w15:restartNumberingAfterBreak="0">
    <w:nsid w:val="3E700905"/>
    <w:multiLevelType w:val="hybridMultilevel"/>
    <w:tmpl w:val="57C8073C"/>
    <w:lvl w:ilvl="0" w:tplc="F7C28808">
      <w:start w:val="1"/>
      <w:numFmt w:val="decimal"/>
      <w:lvlText w:val="%1."/>
      <w:lvlJc w:val="left"/>
      <w:pPr>
        <w:tabs>
          <w:tab w:val="num" w:pos="720"/>
        </w:tabs>
        <w:ind w:left="720" w:hanging="360"/>
      </w:pPr>
    </w:lvl>
    <w:lvl w:ilvl="1" w:tplc="07CEE196" w:tentative="1">
      <w:start w:val="1"/>
      <w:numFmt w:val="decimal"/>
      <w:lvlText w:val="%2."/>
      <w:lvlJc w:val="left"/>
      <w:pPr>
        <w:tabs>
          <w:tab w:val="num" w:pos="1440"/>
        </w:tabs>
        <w:ind w:left="1440" w:hanging="360"/>
      </w:pPr>
    </w:lvl>
    <w:lvl w:ilvl="2" w:tplc="E108A0EE" w:tentative="1">
      <w:start w:val="1"/>
      <w:numFmt w:val="decimal"/>
      <w:lvlText w:val="%3."/>
      <w:lvlJc w:val="left"/>
      <w:pPr>
        <w:tabs>
          <w:tab w:val="num" w:pos="2160"/>
        </w:tabs>
        <w:ind w:left="2160" w:hanging="360"/>
      </w:pPr>
    </w:lvl>
    <w:lvl w:ilvl="3" w:tplc="3D405174" w:tentative="1">
      <w:start w:val="1"/>
      <w:numFmt w:val="decimal"/>
      <w:lvlText w:val="%4."/>
      <w:lvlJc w:val="left"/>
      <w:pPr>
        <w:tabs>
          <w:tab w:val="num" w:pos="2880"/>
        </w:tabs>
        <w:ind w:left="2880" w:hanging="360"/>
      </w:pPr>
    </w:lvl>
    <w:lvl w:ilvl="4" w:tplc="6794F0F2" w:tentative="1">
      <w:start w:val="1"/>
      <w:numFmt w:val="decimal"/>
      <w:lvlText w:val="%5."/>
      <w:lvlJc w:val="left"/>
      <w:pPr>
        <w:tabs>
          <w:tab w:val="num" w:pos="3600"/>
        </w:tabs>
        <w:ind w:left="3600" w:hanging="360"/>
      </w:pPr>
    </w:lvl>
    <w:lvl w:ilvl="5" w:tplc="2FBEE3B8" w:tentative="1">
      <w:start w:val="1"/>
      <w:numFmt w:val="decimal"/>
      <w:lvlText w:val="%6."/>
      <w:lvlJc w:val="left"/>
      <w:pPr>
        <w:tabs>
          <w:tab w:val="num" w:pos="4320"/>
        </w:tabs>
        <w:ind w:left="4320" w:hanging="360"/>
      </w:pPr>
    </w:lvl>
    <w:lvl w:ilvl="6" w:tplc="C5DAC46E" w:tentative="1">
      <w:start w:val="1"/>
      <w:numFmt w:val="decimal"/>
      <w:lvlText w:val="%7."/>
      <w:lvlJc w:val="left"/>
      <w:pPr>
        <w:tabs>
          <w:tab w:val="num" w:pos="5040"/>
        </w:tabs>
        <w:ind w:left="5040" w:hanging="360"/>
      </w:pPr>
    </w:lvl>
    <w:lvl w:ilvl="7" w:tplc="38F43A50" w:tentative="1">
      <w:start w:val="1"/>
      <w:numFmt w:val="decimal"/>
      <w:lvlText w:val="%8."/>
      <w:lvlJc w:val="left"/>
      <w:pPr>
        <w:tabs>
          <w:tab w:val="num" w:pos="5760"/>
        </w:tabs>
        <w:ind w:left="5760" w:hanging="360"/>
      </w:pPr>
    </w:lvl>
    <w:lvl w:ilvl="8" w:tplc="8318AD54" w:tentative="1">
      <w:start w:val="1"/>
      <w:numFmt w:val="decimal"/>
      <w:lvlText w:val="%9."/>
      <w:lvlJc w:val="left"/>
      <w:pPr>
        <w:tabs>
          <w:tab w:val="num" w:pos="6480"/>
        </w:tabs>
        <w:ind w:left="6480" w:hanging="360"/>
      </w:pPr>
    </w:lvl>
  </w:abstractNum>
  <w:abstractNum w:abstractNumId="27" w15:restartNumberingAfterBreak="0">
    <w:nsid w:val="3E92264E"/>
    <w:multiLevelType w:val="hybridMultilevel"/>
    <w:tmpl w:val="725CBE46"/>
    <w:lvl w:ilvl="0" w:tplc="32C63EEA">
      <w:start w:val="1"/>
      <w:numFmt w:val="bullet"/>
      <w:lvlText w:val="•"/>
      <w:lvlJc w:val="left"/>
      <w:pPr>
        <w:tabs>
          <w:tab w:val="num" w:pos="720"/>
        </w:tabs>
        <w:ind w:left="720" w:hanging="360"/>
      </w:pPr>
      <w:rPr>
        <w:rFonts w:ascii="Arial" w:hAnsi="Arial"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03593C"/>
    <w:multiLevelType w:val="multilevel"/>
    <w:tmpl w:val="533ED2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4C32274"/>
    <w:multiLevelType w:val="singleLevel"/>
    <w:tmpl w:val="0419000F"/>
    <w:lvl w:ilvl="0">
      <w:start w:val="1"/>
      <w:numFmt w:val="decimal"/>
      <w:lvlText w:val="%1."/>
      <w:lvlJc w:val="left"/>
      <w:pPr>
        <w:ind w:left="720" w:hanging="360"/>
      </w:pPr>
      <w:rPr>
        <w:rFonts w:hint="default"/>
      </w:rPr>
    </w:lvl>
  </w:abstractNum>
  <w:abstractNum w:abstractNumId="30" w15:restartNumberingAfterBreak="0">
    <w:nsid w:val="46D63C1D"/>
    <w:multiLevelType w:val="hybridMultilevel"/>
    <w:tmpl w:val="A72230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7E02FDC"/>
    <w:multiLevelType w:val="hybridMultilevel"/>
    <w:tmpl w:val="B45E31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271175"/>
    <w:multiLevelType w:val="hybridMultilevel"/>
    <w:tmpl w:val="46FA61E8"/>
    <w:lvl w:ilvl="0" w:tplc="64BC1264">
      <w:start w:val="1"/>
      <w:numFmt w:val="decimal"/>
      <w:lvlText w:val="%1."/>
      <w:lvlJc w:val="left"/>
      <w:pPr>
        <w:tabs>
          <w:tab w:val="num" w:pos="1070"/>
        </w:tabs>
        <w:ind w:left="107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49C24E2A"/>
    <w:multiLevelType w:val="hybridMultilevel"/>
    <w:tmpl w:val="E3D86E0E"/>
    <w:lvl w:ilvl="0" w:tplc="A40E2306">
      <w:start w:val="1"/>
      <w:numFmt w:val="decimal"/>
      <w:lvlText w:val="%1."/>
      <w:lvlJc w:val="left"/>
      <w:pPr>
        <w:tabs>
          <w:tab w:val="num" w:pos="720"/>
        </w:tabs>
        <w:ind w:left="720" w:hanging="360"/>
      </w:pPr>
    </w:lvl>
    <w:lvl w:ilvl="1" w:tplc="DFFC76F4" w:tentative="1">
      <w:start w:val="1"/>
      <w:numFmt w:val="decimal"/>
      <w:lvlText w:val="%2."/>
      <w:lvlJc w:val="left"/>
      <w:pPr>
        <w:tabs>
          <w:tab w:val="num" w:pos="1440"/>
        </w:tabs>
        <w:ind w:left="1440" w:hanging="360"/>
      </w:pPr>
    </w:lvl>
    <w:lvl w:ilvl="2" w:tplc="E940F7E0" w:tentative="1">
      <w:start w:val="1"/>
      <w:numFmt w:val="decimal"/>
      <w:lvlText w:val="%3."/>
      <w:lvlJc w:val="left"/>
      <w:pPr>
        <w:tabs>
          <w:tab w:val="num" w:pos="2160"/>
        </w:tabs>
        <w:ind w:left="2160" w:hanging="360"/>
      </w:pPr>
    </w:lvl>
    <w:lvl w:ilvl="3" w:tplc="EA824606" w:tentative="1">
      <w:start w:val="1"/>
      <w:numFmt w:val="decimal"/>
      <w:lvlText w:val="%4."/>
      <w:lvlJc w:val="left"/>
      <w:pPr>
        <w:tabs>
          <w:tab w:val="num" w:pos="2880"/>
        </w:tabs>
        <w:ind w:left="2880" w:hanging="360"/>
      </w:pPr>
    </w:lvl>
    <w:lvl w:ilvl="4" w:tplc="AD88AE58" w:tentative="1">
      <w:start w:val="1"/>
      <w:numFmt w:val="decimal"/>
      <w:lvlText w:val="%5."/>
      <w:lvlJc w:val="left"/>
      <w:pPr>
        <w:tabs>
          <w:tab w:val="num" w:pos="3600"/>
        </w:tabs>
        <w:ind w:left="3600" w:hanging="360"/>
      </w:pPr>
    </w:lvl>
    <w:lvl w:ilvl="5" w:tplc="EB26C9C6" w:tentative="1">
      <w:start w:val="1"/>
      <w:numFmt w:val="decimal"/>
      <w:lvlText w:val="%6."/>
      <w:lvlJc w:val="left"/>
      <w:pPr>
        <w:tabs>
          <w:tab w:val="num" w:pos="4320"/>
        </w:tabs>
        <w:ind w:left="4320" w:hanging="360"/>
      </w:pPr>
    </w:lvl>
    <w:lvl w:ilvl="6" w:tplc="51FEFB08" w:tentative="1">
      <w:start w:val="1"/>
      <w:numFmt w:val="decimal"/>
      <w:lvlText w:val="%7."/>
      <w:lvlJc w:val="left"/>
      <w:pPr>
        <w:tabs>
          <w:tab w:val="num" w:pos="5040"/>
        </w:tabs>
        <w:ind w:left="5040" w:hanging="360"/>
      </w:pPr>
    </w:lvl>
    <w:lvl w:ilvl="7" w:tplc="03542FEA" w:tentative="1">
      <w:start w:val="1"/>
      <w:numFmt w:val="decimal"/>
      <w:lvlText w:val="%8."/>
      <w:lvlJc w:val="left"/>
      <w:pPr>
        <w:tabs>
          <w:tab w:val="num" w:pos="5760"/>
        </w:tabs>
        <w:ind w:left="5760" w:hanging="360"/>
      </w:pPr>
    </w:lvl>
    <w:lvl w:ilvl="8" w:tplc="8BE8ACF6" w:tentative="1">
      <w:start w:val="1"/>
      <w:numFmt w:val="decimal"/>
      <w:lvlText w:val="%9."/>
      <w:lvlJc w:val="left"/>
      <w:pPr>
        <w:tabs>
          <w:tab w:val="num" w:pos="6480"/>
        </w:tabs>
        <w:ind w:left="6480" w:hanging="360"/>
      </w:pPr>
    </w:lvl>
  </w:abstractNum>
  <w:abstractNum w:abstractNumId="34" w15:restartNumberingAfterBreak="0">
    <w:nsid w:val="4D5610AE"/>
    <w:multiLevelType w:val="hybridMultilevel"/>
    <w:tmpl w:val="3C4C90A4"/>
    <w:lvl w:ilvl="0" w:tplc="0419000F">
      <w:start w:val="1"/>
      <w:numFmt w:val="decimal"/>
      <w:lvlText w:val="%1."/>
      <w:lvlJc w:val="left"/>
      <w:pPr>
        <w:tabs>
          <w:tab w:val="num" w:pos="720"/>
        </w:tabs>
        <w:ind w:left="720" w:hanging="360"/>
      </w:pPr>
      <w:rPr>
        <w:rFonts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6824AE"/>
    <w:multiLevelType w:val="hybridMultilevel"/>
    <w:tmpl w:val="53C40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30F36B3"/>
    <w:multiLevelType w:val="hybridMultilevel"/>
    <w:tmpl w:val="578A9A9A"/>
    <w:lvl w:ilvl="0" w:tplc="9222931C">
      <w:start w:val="1"/>
      <w:numFmt w:val="decimal"/>
      <w:lvlText w:val="%1."/>
      <w:lvlJc w:val="left"/>
      <w:pPr>
        <w:ind w:left="291" w:hanging="585"/>
        <w:jc w:val="left"/>
      </w:pPr>
      <w:rPr>
        <w:rFonts w:ascii="Calibri" w:eastAsia="Calibri" w:hAnsi="Calibri" w:cs="Calibri" w:hint="default"/>
        <w:b w:val="0"/>
        <w:bCs w:val="0"/>
        <w:i/>
        <w:iCs/>
        <w:spacing w:val="0"/>
        <w:w w:val="100"/>
        <w:sz w:val="24"/>
        <w:szCs w:val="24"/>
        <w:lang w:val="uk-UA" w:eastAsia="en-US" w:bidi="ar-SA"/>
      </w:rPr>
    </w:lvl>
    <w:lvl w:ilvl="1" w:tplc="3CAA98F2">
      <w:numFmt w:val="bullet"/>
      <w:lvlText w:val="•"/>
      <w:lvlJc w:val="left"/>
      <w:pPr>
        <w:ind w:left="1377" w:hanging="585"/>
      </w:pPr>
      <w:rPr>
        <w:rFonts w:hint="default"/>
        <w:lang w:val="uk-UA" w:eastAsia="en-US" w:bidi="ar-SA"/>
      </w:rPr>
    </w:lvl>
    <w:lvl w:ilvl="2" w:tplc="0DDABA3C">
      <w:numFmt w:val="bullet"/>
      <w:lvlText w:val="•"/>
      <w:lvlJc w:val="left"/>
      <w:pPr>
        <w:ind w:left="2454" w:hanging="585"/>
      </w:pPr>
      <w:rPr>
        <w:rFonts w:hint="default"/>
        <w:lang w:val="uk-UA" w:eastAsia="en-US" w:bidi="ar-SA"/>
      </w:rPr>
    </w:lvl>
    <w:lvl w:ilvl="3" w:tplc="2188A284">
      <w:numFmt w:val="bullet"/>
      <w:lvlText w:val="•"/>
      <w:lvlJc w:val="left"/>
      <w:pPr>
        <w:ind w:left="3531" w:hanging="585"/>
      </w:pPr>
      <w:rPr>
        <w:rFonts w:hint="default"/>
        <w:lang w:val="uk-UA" w:eastAsia="en-US" w:bidi="ar-SA"/>
      </w:rPr>
    </w:lvl>
    <w:lvl w:ilvl="4" w:tplc="35EC24BE">
      <w:numFmt w:val="bullet"/>
      <w:lvlText w:val="•"/>
      <w:lvlJc w:val="left"/>
      <w:pPr>
        <w:ind w:left="4608" w:hanging="585"/>
      </w:pPr>
      <w:rPr>
        <w:rFonts w:hint="default"/>
        <w:lang w:val="uk-UA" w:eastAsia="en-US" w:bidi="ar-SA"/>
      </w:rPr>
    </w:lvl>
    <w:lvl w:ilvl="5" w:tplc="04D6EE0C">
      <w:numFmt w:val="bullet"/>
      <w:lvlText w:val="•"/>
      <w:lvlJc w:val="left"/>
      <w:pPr>
        <w:ind w:left="5685" w:hanging="585"/>
      </w:pPr>
      <w:rPr>
        <w:rFonts w:hint="default"/>
        <w:lang w:val="uk-UA" w:eastAsia="en-US" w:bidi="ar-SA"/>
      </w:rPr>
    </w:lvl>
    <w:lvl w:ilvl="6" w:tplc="FF9ED914">
      <w:numFmt w:val="bullet"/>
      <w:lvlText w:val="•"/>
      <w:lvlJc w:val="left"/>
      <w:pPr>
        <w:ind w:left="6762" w:hanging="585"/>
      </w:pPr>
      <w:rPr>
        <w:rFonts w:hint="default"/>
        <w:lang w:val="uk-UA" w:eastAsia="en-US" w:bidi="ar-SA"/>
      </w:rPr>
    </w:lvl>
    <w:lvl w:ilvl="7" w:tplc="7D8AAD42">
      <w:numFmt w:val="bullet"/>
      <w:lvlText w:val="•"/>
      <w:lvlJc w:val="left"/>
      <w:pPr>
        <w:ind w:left="7839" w:hanging="585"/>
      </w:pPr>
      <w:rPr>
        <w:rFonts w:hint="default"/>
        <w:lang w:val="uk-UA" w:eastAsia="en-US" w:bidi="ar-SA"/>
      </w:rPr>
    </w:lvl>
    <w:lvl w:ilvl="8" w:tplc="591C125C">
      <w:numFmt w:val="bullet"/>
      <w:lvlText w:val="•"/>
      <w:lvlJc w:val="left"/>
      <w:pPr>
        <w:ind w:left="8916" w:hanging="585"/>
      </w:pPr>
      <w:rPr>
        <w:rFonts w:hint="default"/>
        <w:lang w:val="uk-UA" w:eastAsia="en-US" w:bidi="ar-SA"/>
      </w:rPr>
    </w:lvl>
  </w:abstractNum>
  <w:abstractNum w:abstractNumId="37" w15:restartNumberingAfterBreak="0">
    <w:nsid w:val="570C3493"/>
    <w:multiLevelType w:val="hybridMultilevel"/>
    <w:tmpl w:val="6E0C4A9A"/>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63E8006F"/>
    <w:multiLevelType w:val="hybridMultilevel"/>
    <w:tmpl w:val="93C80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3828A3"/>
    <w:multiLevelType w:val="singleLevel"/>
    <w:tmpl w:val="0419000F"/>
    <w:lvl w:ilvl="0">
      <w:start w:val="1"/>
      <w:numFmt w:val="decimal"/>
      <w:lvlText w:val="%1."/>
      <w:lvlJc w:val="left"/>
      <w:pPr>
        <w:ind w:left="720" w:hanging="360"/>
      </w:pPr>
      <w:rPr>
        <w:rFonts w:hint="default"/>
      </w:rPr>
    </w:lvl>
  </w:abstractNum>
  <w:abstractNum w:abstractNumId="40" w15:restartNumberingAfterBreak="0">
    <w:nsid w:val="705C48C8"/>
    <w:multiLevelType w:val="hybridMultilevel"/>
    <w:tmpl w:val="C3E22B9E"/>
    <w:lvl w:ilvl="0" w:tplc="A648B298">
      <w:start w:val="1"/>
      <w:numFmt w:val="decimal"/>
      <w:lvlText w:val="%1."/>
      <w:lvlJc w:val="left"/>
      <w:pPr>
        <w:tabs>
          <w:tab w:val="num" w:pos="720"/>
        </w:tabs>
        <w:ind w:left="720" w:hanging="360"/>
      </w:pPr>
      <w:rPr>
        <w:rFonts w:hint="default"/>
      </w:rPr>
    </w:lvl>
    <w:lvl w:ilvl="1" w:tplc="7B3C26FE" w:tentative="1">
      <w:start w:val="1"/>
      <w:numFmt w:val="decimal"/>
      <w:lvlText w:val="%2."/>
      <w:lvlJc w:val="left"/>
      <w:pPr>
        <w:tabs>
          <w:tab w:val="num" w:pos="1440"/>
        </w:tabs>
        <w:ind w:left="1440" w:hanging="360"/>
      </w:pPr>
    </w:lvl>
    <w:lvl w:ilvl="2" w:tplc="5186D1A2" w:tentative="1">
      <w:start w:val="1"/>
      <w:numFmt w:val="decimal"/>
      <w:lvlText w:val="%3."/>
      <w:lvlJc w:val="left"/>
      <w:pPr>
        <w:tabs>
          <w:tab w:val="num" w:pos="2160"/>
        </w:tabs>
        <w:ind w:left="2160" w:hanging="360"/>
      </w:pPr>
    </w:lvl>
    <w:lvl w:ilvl="3" w:tplc="E9C0F0F8" w:tentative="1">
      <w:start w:val="1"/>
      <w:numFmt w:val="decimal"/>
      <w:lvlText w:val="%4."/>
      <w:lvlJc w:val="left"/>
      <w:pPr>
        <w:tabs>
          <w:tab w:val="num" w:pos="2880"/>
        </w:tabs>
        <w:ind w:left="2880" w:hanging="360"/>
      </w:pPr>
    </w:lvl>
    <w:lvl w:ilvl="4" w:tplc="14D81F4A" w:tentative="1">
      <w:start w:val="1"/>
      <w:numFmt w:val="decimal"/>
      <w:lvlText w:val="%5."/>
      <w:lvlJc w:val="left"/>
      <w:pPr>
        <w:tabs>
          <w:tab w:val="num" w:pos="3600"/>
        </w:tabs>
        <w:ind w:left="3600" w:hanging="360"/>
      </w:pPr>
    </w:lvl>
    <w:lvl w:ilvl="5" w:tplc="D1042B0C" w:tentative="1">
      <w:start w:val="1"/>
      <w:numFmt w:val="decimal"/>
      <w:lvlText w:val="%6."/>
      <w:lvlJc w:val="left"/>
      <w:pPr>
        <w:tabs>
          <w:tab w:val="num" w:pos="4320"/>
        </w:tabs>
        <w:ind w:left="4320" w:hanging="360"/>
      </w:pPr>
    </w:lvl>
    <w:lvl w:ilvl="6" w:tplc="CCF8F96A" w:tentative="1">
      <w:start w:val="1"/>
      <w:numFmt w:val="decimal"/>
      <w:lvlText w:val="%7."/>
      <w:lvlJc w:val="left"/>
      <w:pPr>
        <w:tabs>
          <w:tab w:val="num" w:pos="5040"/>
        </w:tabs>
        <w:ind w:left="5040" w:hanging="360"/>
      </w:pPr>
    </w:lvl>
    <w:lvl w:ilvl="7" w:tplc="E23A4A8A" w:tentative="1">
      <w:start w:val="1"/>
      <w:numFmt w:val="decimal"/>
      <w:lvlText w:val="%8."/>
      <w:lvlJc w:val="left"/>
      <w:pPr>
        <w:tabs>
          <w:tab w:val="num" w:pos="5760"/>
        </w:tabs>
        <w:ind w:left="5760" w:hanging="360"/>
      </w:pPr>
    </w:lvl>
    <w:lvl w:ilvl="8" w:tplc="061EFE28" w:tentative="1">
      <w:start w:val="1"/>
      <w:numFmt w:val="decimal"/>
      <w:lvlText w:val="%9."/>
      <w:lvlJc w:val="left"/>
      <w:pPr>
        <w:tabs>
          <w:tab w:val="num" w:pos="6480"/>
        </w:tabs>
        <w:ind w:left="6480" w:hanging="360"/>
      </w:pPr>
    </w:lvl>
  </w:abstractNum>
  <w:abstractNum w:abstractNumId="41" w15:restartNumberingAfterBreak="0">
    <w:nsid w:val="73D909A7"/>
    <w:multiLevelType w:val="hybridMultilevel"/>
    <w:tmpl w:val="1C42634E"/>
    <w:lvl w:ilvl="0" w:tplc="0422000F">
      <w:start w:val="1"/>
      <w:numFmt w:val="decimal"/>
      <w:lvlText w:val="%1."/>
      <w:lvlJc w:val="left"/>
      <w:pPr>
        <w:ind w:left="720" w:hanging="360"/>
      </w:pPr>
      <w:rPr>
        <w:rFont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9BE3C0D"/>
    <w:multiLevelType w:val="hybridMultilevel"/>
    <w:tmpl w:val="AD786736"/>
    <w:lvl w:ilvl="0" w:tplc="8A68324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3" w15:restartNumberingAfterBreak="0">
    <w:nsid w:val="7A8E772F"/>
    <w:multiLevelType w:val="hybridMultilevel"/>
    <w:tmpl w:val="35BE39AE"/>
    <w:lvl w:ilvl="0" w:tplc="9EFCB7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1"/>
  </w:num>
  <w:num w:numId="4">
    <w:abstractNumId w:val="21"/>
  </w:num>
  <w:num w:numId="5">
    <w:abstractNumId w:val="30"/>
  </w:num>
  <w:num w:numId="6">
    <w:abstractNumId w:val="9"/>
  </w:num>
  <w:num w:numId="7">
    <w:abstractNumId w:val="0"/>
  </w:num>
  <w:num w:numId="8">
    <w:abstractNumId w:val="41"/>
  </w:num>
  <w:num w:numId="9">
    <w:abstractNumId w:val="9"/>
  </w:num>
  <w:num w:numId="10">
    <w:abstractNumId w:val="31"/>
  </w:num>
  <w:num w:numId="11">
    <w:abstractNumId w:val="10"/>
  </w:num>
  <w:num w:numId="12">
    <w:abstractNumId w:val="10"/>
    <w:lvlOverride w:ilvl="0">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8"/>
  </w:num>
  <w:num w:numId="17">
    <w:abstractNumId w:val="37"/>
  </w:num>
  <w:num w:numId="18">
    <w:abstractNumId w:val="19"/>
  </w:num>
  <w:num w:numId="19">
    <w:abstractNumId w:val="7"/>
  </w:num>
  <w:num w:numId="20">
    <w:abstractNumId w:val="34"/>
  </w:num>
  <w:num w:numId="21">
    <w:abstractNumId w:val="38"/>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
  </w:num>
  <w:num w:numId="25">
    <w:abstractNumId w:val="35"/>
  </w:num>
  <w:num w:numId="26">
    <w:abstractNumId w:val="43"/>
  </w:num>
  <w:num w:numId="27">
    <w:abstractNumId w:val="11"/>
  </w:num>
  <w:num w:numId="28">
    <w:abstractNumId w:val="20"/>
  </w:num>
  <w:num w:numId="29">
    <w:abstractNumId w:val="33"/>
  </w:num>
  <w:num w:numId="30">
    <w:abstractNumId w:val="24"/>
  </w:num>
  <w:num w:numId="31">
    <w:abstractNumId w:val="42"/>
  </w:num>
  <w:num w:numId="32">
    <w:abstractNumId w:val="40"/>
  </w:num>
  <w:num w:numId="33">
    <w:abstractNumId w:val="26"/>
  </w:num>
  <w:num w:numId="34">
    <w:abstractNumId w:val="14"/>
  </w:num>
  <w:num w:numId="35">
    <w:abstractNumId w:val="39"/>
  </w:num>
  <w:num w:numId="36">
    <w:abstractNumId w:val="22"/>
  </w:num>
  <w:num w:numId="37">
    <w:abstractNumId w:val="5"/>
  </w:num>
  <w:num w:numId="38">
    <w:abstractNumId w:val="13"/>
  </w:num>
  <w:num w:numId="39">
    <w:abstractNumId w:val="3"/>
  </w:num>
  <w:num w:numId="40">
    <w:abstractNumId w:val="6"/>
  </w:num>
  <w:num w:numId="41">
    <w:abstractNumId w:val="8"/>
  </w:num>
  <w:num w:numId="42">
    <w:abstractNumId w:val="23"/>
  </w:num>
  <w:num w:numId="43">
    <w:abstractNumId w:val="25"/>
  </w:num>
  <w:num w:numId="44">
    <w:abstractNumId w:val="18"/>
  </w:num>
  <w:num w:numId="45">
    <w:abstractNumId w:val="15"/>
  </w:num>
  <w:num w:numId="46">
    <w:abstractNumId w:val="16"/>
  </w:num>
  <w:num w:numId="47">
    <w:abstractNumId w:val="29"/>
  </w:num>
  <w:num w:numId="48">
    <w:abstractNumId w:val="2"/>
  </w:num>
  <w:num w:numId="49">
    <w:abstractNumId w:val="32"/>
  </w:num>
  <w:num w:numId="5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30F1D"/>
    <w:rsid w:val="00036663"/>
    <w:rsid w:val="000416F2"/>
    <w:rsid w:val="000430D1"/>
    <w:rsid w:val="0004470E"/>
    <w:rsid w:val="00046B0E"/>
    <w:rsid w:val="00052EE0"/>
    <w:rsid w:val="00057641"/>
    <w:rsid w:val="00062501"/>
    <w:rsid w:val="00062983"/>
    <w:rsid w:val="00065890"/>
    <w:rsid w:val="00066356"/>
    <w:rsid w:val="00066F99"/>
    <w:rsid w:val="000720AF"/>
    <w:rsid w:val="00072135"/>
    <w:rsid w:val="00072E11"/>
    <w:rsid w:val="000737BB"/>
    <w:rsid w:val="0007525F"/>
    <w:rsid w:val="00080738"/>
    <w:rsid w:val="00082FE5"/>
    <w:rsid w:val="0009358B"/>
    <w:rsid w:val="000946B7"/>
    <w:rsid w:val="00095334"/>
    <w:rsid w:val="00095485"/>
    <w:rsid w:val="000A25BB"/>
    <w:rsid w:val="000A3AE8"/>
    <w:rsid w:val="000B48AA"/>
    <w:rsid w:val="000B652A"/>
    <w:rsid w:val="000C38CF"/>
    <w:rsid w:val="000C575B"/>
    <w:rsid w:val="000C60D0"/>
    <w:rsid w:val="000C6BDC"/>
    <w:rsid w:val="000D02F1"/>
    <w:rsid w:val="000E0C4B"/>
    <w:rsid w:val="000E374C"/>
    <w:rsid w:val="000E5F19"/>
    <w:rsid w:val="000F0BC5"/>
    <w:rsid w:val="000F1665"/>
    <w:rsid w:val="000F1F55"/>
    <w:rsid w:val="000F585D"/>
    <w:rsid w:val="000F586A"/>
    <w:rsid w:val="001022E2"/>
    <w:rsid w:val="00104FF4"/>
    <w:rsid w:val="001069E3"/>
    <w:rsid w:val="00126A75"/>
    <w:rsid w:val="00127A3C"/>
    <w:rsid w:val="0013494E"/>
    <w:rsid w:val="001353FA"/>
    <w:rsid w:val="00136A24"/>
    <w:rsid w:val="001402EE"/>
    <w:rsid w:val="00146816"/>
    <w:rsid w:val="0015299D"/>
    <w:rsid w:val="00156057"/>
    <w:rsid w:val="00157B1F"/>
    <w:rsid w:val="00163E89"/>
    <w:rsid w:val="00166F79"/>
    <w:rsid w:val="0017129D"/>
    <w:rsid w:val="00171AA4"/>
    <w:rsid w:val="0017685B"/>
    <w:rsid w:val="0017743E"/>
    <w:rsid w:val="001804B6"/>
    <w:rsid w:val="00186DD3"/>
    <w:rsid w:val="00187F2F"/>
    <w:rsid w:val="00196CC8"/>
    <w:rsid w:val="001A0A10"/>
    <w:rsid w:val="001A0F30"/>
    <w:rsid w:val="001A10D5"/>
    <w:rsid w:val="001A133D"/>
    <w:rsid w:val="001A370F"/>
    <w:rsid w:val="001B0592"/>
    <w:rsid w:val="001B72AB"/>
    <w:rsid w:val="001C0772"/>
    <w:rsid w:val="001C3E9E"/>
    <w:rsid w:val="001C720E"/>
    <w:rsid w:val="001E2B2B"/>
    <w:rsid w:val="001E44E8"/>
    <w:rsid w:val="001F15CC"/>
    <w:rsid w:val="001F5849"/>
    <w:rsid w:val="001F6B10"/>
    <w:rsid w:val="002028CD"/>
    <w:rsid w:val="00204FEE"/>
    <w:rsid w:val="0022016D"/>
    <w:rsid w:val="00227464"/>
    <w:rsid w:val="00232866"/>
    <w:rsid w:val="00240FCD"/>
    <w:rsid w:val="002422F8"/>
    <w:rsid w:val="0024235E"/>
    <w:rsid w:val="00260F62"/>
    <w:rsid w:val="0026336A"/>
    <w:rsid w:val="00266176"/>
    <w:rsid w:val="00266CCF"/>
    <w:rsid w:val="0026755D"/>
    <w:rsid w:val="00276B00"/>
    <w:rsid w:val="00277733"/>
    <w:rsid w:val="002807BA"/>
    <w:rsid w:val="00281629"/>
    <w:rsid w:val="00281B65"/>
    <w:rsid w:val="002823CA"/>
    <w:rsid w:val="002826B5"/>
    <w:rsid w:val="00283529"/>
    <w:rsid w:val="0028556F"/>
    <w:rsid w:val="00290B51"/>
    <w:rsid w:val="002914DC"/>
    <w:rsid w:val="00292678"/>
    <w:rsid w:val="0029371C"/>
    <w:rsid w:val="0029738A"/>
    <w:rsid w:val="00297D15"/>
    <w:rsid w:val="002A4A0C"/>
    <w:rsid w:val="002B0D33"/>
    <w:rsid w:val="002B15C0"/>
    <w:rsid w:val="002B1DFF"/>
    <w:rsid w:val="002B27BD"/>
    <w:rsid w:val="002B70FA"/>
    <w:rsid w:val="002C4C99"/>
    <w:rsid w:val="002C65D4"/>
    <w:rsid w:val="002D62E0"/>
    <w:rsid w:val="002D7199"/>
    <w:rsid w:val="002E5537"/>
    <w:rsid w:val="002E5F5C"/>
    <w:rsid w:val="002E5FD5"/>
    <w:rsid w:val="002F0B76"/>
    <w:rsid w:val="002F326F"/>
    <w:rsid w:val="002F6985"/>
    <w:rsid w:val="002F75CD"/>
    <w:rsid w:val="002F76C8"/>
    <w:rsid w:val="003007AF"/>
    <w:rsid w:val="003107D6"/>
    <w:rsid w:val="00320558"/>
    <w:rsid w:val="003250D9"/>
    <w:rsid w:val="00326052"/>
    <w:rsid w:val="003275F4"/>
    <w:rsid w:val="00333E19"/>
    <w:rsid w:val="003361AD"/>
    <w:rsid w:val="0033726E"/>
    <w:rsid w:val="00343B28"/>
    <w:rsid w:val="00353B45"/>
    <w:rsid w:val="003544D9"/>
    <w:rsid w:val="00356E39"/>
    <w:rsid w:val="003615F2"/>
    <w:rsid w:val="00364475"/>
    <w:rsid w:val="00366FC3"/>
    <w:rsid w:val="00371B3B"/>
    <w:rsid w:val="0037204E"/>
    <w:rsid w:val="00380FCB"/>
    <w:rsid w:val="00386A3D"/>
    <w:rsid w:val="00386EAA"/>
    <w:rsid w:val="00387CB3"/>
    <w:rsid w:val="00387F74"/>
    <w:rsid w:val="0039137A"/>
    <w:rsid w:val="0039620F"/>
    <w:rsid w:val="003A36F2"/>
    <w:rsid w:val="003A4F92"/>
    <w:rsid w:val="003B49BC"/>
    <w:rsid w:val="003C0BBA"/>
    <w:rsid w:val="003C3825"/>
    <w:rsid w:val="003C79BB"/>
    <w:rsid w:val="003D5BB6"/>
    <w:rsid w:val="003D7A86"/>
    <w:rsid w:val="003E1682"/>
    <w:rsid w:val="003E796A"/>
    <w:rsid w:val="00400E9F"/>
    <w:rsid w:val="00403DEF"/>
    <w:rsid w:val="00406DFA"/>
    <w:rsid w:val="00411A73"/>
    <w:rsid w:val="004209F8"/>
    <w:rsid w:val="00427ACC"/>
    <w:rsid w:val="004317DA"/>
    <w:rsid w:val="0043779D"/>
    <w:rsid w:val="00444042"/>
    <w:rsid w:val="00444140"/>
    <w:rsid w:val="00450B30"/>
    <w:rsid w:val="004717A3"/>
    <w:rsid w:val="00475B6B"/>
    <w:rsid w:val="004867E8"/>
    <w:rsid w:val="00486BC5"/>
    <w:rsid w:val="004A0F3B"/>
    <w:rsid w:val="004A3C63"/>
    <w:rsid w:val="004A4734"/>
    <w:rsid w:val="004B51C4"/>
    <w:rsid w:val="004B628A"/>
    <w:rsid w:val="004B6576"/>
    <w:rsid w:val="004B7E84"/>
    <w:rsid w:val="004C0A14"/>
    <w:rsid w:val="004C0F36"/>
    <w:rsid w:val="004C199D"/>
    <w:rsid w:val="004C67CB"/>
    <w:rsid w:val="004D0670"/>
    <w:rsid w:val="004D618B"/>
    <w:rsid w:val="004E16A9"/>
    <w:rsid w:val="004E48F2"/>
    <w:rsid w:val="004E6368"/>
    <w:rsid w:val="004E77D5"/>
    <w:rsid w:val="004F0957"/>
    <w:rsid w:val="004F64B0"/>
    <w:rsid w:val="004F73C4"/>
    <w:rsid w:val="00501380"/>
    <w:rsid w:val="00505989"/>
    <w:rsid w:val="00506C0E"/>
    <w:rsid w:val="0052060F"/>
    <w:rsid w:val="00522145"/>
    <w:rsid w:val="00531A68"/>
    <w:rsid w:val="0053205E"/>
    <w:rsid w:val="005336F5"/>
    <w:rsid w:val="00536FD0"/>
    <w:rsid w:val="00541E2A"/>
    <w:rsid w:val="0054203A"/>
    <w:rsid w:val="00542B6B"/>
    <w:rsid w:val="00565F3D"/>
    <w:rsid w:val="005674E2"/>
    <w:rsid w:val="005725CA"/>
    <w:rsid w:val="00572A3D"/>
    <w:rsid w:val="00572FE0"/>
    <w:rsid w:val="00587945"/>
    <w:rsid w:val="00590FCE"/>
    <w:rsid w:val="005A01C7"/>
    <w:rsid w:val="005A5B61"/>
    <w:rsid w:val="005B351C"/>
    <w:rsid w:val="005C0B42"/>
    <w:rsid w:val="005C1908"/>
    <w:rsid w:val="005C52EA"/>
    <w:rsid w:val="005C6B16"/>
    <w:rsid w:val="005C7CAF"/>
    <w:rsid w:val="005D66FD"/>
    <w:rsid w:val="005F304B"/>
    <w:rsid w:val="005F7E0A"/>
    <w:rsid w:val="0060011E"/>
    <w:rsid w:val="0060129A"/>
    <w:rsid w:val="006046AD"/>
    <w:rsid w:val="00605EBB"/>
    <w:rsid w:val="00610C33"/>
    <w:rsid w:val="00611D05"/>
    <w:rsid w:val="006161AC"/>
    <w:rsid w:val="0062297A"/>
    <w:rsid w:val="0062493A"/>
    <w:rsid w:val="0062531B"/>
    <w:rsid w:val="00627B4F"/>
    <w:rsid w:val="006335F7"/>
    <w:rsid w:val="00634EE7"/>
    <w:rsid w:val="00642636"/>
    <w:rsid w:val="006570B9"/>
    <w:rsid w:val="006572B5"/>
    <w:rsid w:val="00657D1D"/>
    <w:rsid w:val="00660554"/>
    <w:rsid w:val="00667666"/>
    <w:rsid w:val="006710DC"/>
    <w:rsid w:val="00671B12"/>
    <w:rsid w:val="00682DBB"/>
    <w:rsid w:val="006848E2"/>
    <w:rsid w:val="006A0A0E"/>
    <w:rsid w:val="006B1506"/>
    <w:rsid w:val="006B548E"/>
    <w:rsid w:val="006B63F0"/>
    <w:rsid w:val="006C7213"/>
    <w:rsid w:val="006C74FA"/>
    <w:rsid w:val="006D632E"/>
    <w:rsid w:val="006E0F4D"/>
    <w:rsid w:val="006E251C"/>
    <w:rsid w:val="00707420"/>
    <w:rsid w:val="007120E7"/>
    <w:rsid w:val="007141D7"/>
    <w:rsid w:val="00716355"/>
    <w:rsid w:val="00716BEA"/>
    <w:rsid w:val="007171DC"/>
    <w:rsid w:val="0072226C"/>
    <w:rsid w:val="0072433F"/>
    <w:rsid w:val="00742D40"/>
    <w:rsid w:val="00745C77"/>
    <w:rsid w:val="00746BED"/>
    <w:rsid w:val="0075019F"/>
    <w:rsid w:val="00750F9C"/>
    <w:rsid w:val="00756AA3"/>
    <w:rsid w:val="00765824"/>
    <w:rsid w:val="007714D3"/>
    <w:rsid w:val="00774B2E"/>
    <w:rsid w:val="00775C81"/>
    <w:rsid w:val="00780146"/>
    <w:rsid w:val="00780DA9"/>
    <w:rsid w:val="00786E15"/>
    <w:rsid w:val="007916A0"/>
    <w:rsid w:val="007917F4"/>
    <w:rsid w:val="007935E6"/>
    <w:rsid w:val="007977BF"/>
    <w:rsid w:val="00797FF0"/>
    <w:rsid w:val="007A7019"/>
    <w:rsid w:val="007B39DA"/>
    <w:rsid w:val="007B3A44"/>
    <w:rsid w:val="007B5CBE"/>
    <w:rsid w:val="007C071E"/>
    <w:rsid w:val="007C13A8"/>
    <w:rsid w:val="007C25A1"/>
    <w:rsid w:val="007C6693"/>
    <w:rsid w:val="007D3CEE"/>
    <w:rsid w:val="007D3D7B"/>
    <w:rsid w:val="007D6B72"/>
    <w:rsid w:val="007E724D"/>
    <w:rsid w:val="007E73BD"/>
    <w:rsid w:val="007E7716"/>
    <w:rsid w:val="007F0C2D"/>
    <w:rsid w:val="007F2C52"/>
    <w:rsid w:val="007F6A08"/>
    <w:rsid w:val="007F7980"/>
    <w:rsid w:val="00800D8B"/>
    <w:rsid w:val="0080152F"/>
    <w:rsid w:val="0080505B"/>
    <w:rsid w:val="00810037"/>
    <w:rsid w:val="00814DEA"/>
    <w:rsid w:val="008155A4"/>
    <w:rsid w:val="00817CAE"/>
    <w:rsid w:val="0082007A"/>
    <w:rsid w:val="008201D8"/>
    <w:rsid w:val="00822374"/>
    <w:rsid w:val="00833253"/>
    <w:rsid w:val="008367DB"/>
    <w:rsid w:val="0083786B"/>
    <w:rsid w:val="00841490"/>
    <w:rsid w:val="008442AD"/>
    <w:rsid w:val="0084626C"/>
    <w:rsid w:val="008663F5"/>
    <w:rsid w:val="00866F3C"/>
    <w:rsid w:val="00870441"/>
    <w:rsid w:val="00874D16"/>
    <w:rsid w:val="0088578E"/>
    <w:rsid w:val="00885EE5"/>
    <w:rsid w:val="008919DA"/>
    <w:rsid w:val="0089587B"/>
    <w:rsid w:val="008A2775"/>
    <w:rsid w:val="008A3397"/>
    <w:rsid w:val="008A7FB6"/>
    <w:rsid w:val="008B5152"/>
    <w:rsid w:val="008B73B5"/>
    <w:rsid w:val="008C0229"/>
    <w:rsid w:val="008C1075"/>
    <w:rsid w:val="008C355C"/>
    <w:rsid w:val="008C4DD3"/>
    <w:rsid w:val="008D2C4A"/>
    <w:rsid w:val="008D3135"/>
    <w:rsid w:val="008E28C3"/>
    <w:rsid w:val="008E5329"/>
    <w:rsid w:val="008E59AF"/>
    <w:rsid w:val="008F0788"/>
    <w:rsid w:val="008F4520"/>
    <w:rsid w:val="009047B7"/>
    <w:rsid w:val="00914A7F"/>
    <w:rsid w:val="00914C07"/>
    <w:rsid w:val="00914CA2"/>
    <w:rsid w:val="00917D5D"/>
    <w:rsid w:val="00921BAD"/>
    <w:rsid w:val="0093110A"/>
    <w:rsid w:val="00932459"/>
    <w:rsid w:val="00934103"/>
    <w:rsid w:val="009343DC"/>
    <w:rsid w:val="00935C0C"/>
    <w:rsid w:val="00940066"/>
    <w:rsid w:val="009402B7"/>
    <w:rsid w:val="00943A49"/>
    <w:rsid w:val="00943DCD"/>
    <w:rsid w:val="0094452E"/>
    <w:rsid w:val="00944965"/>
    <w:rsid w:val="00954FB2"/>
    <w:rsid w:val="009564C8"/>
    <w:rsid w:val="0096620B"/>
    <w:rsid w:val="009677DA"/>
    <w:rsid w:val="009736B5"/>
    <w:rsid w:val="00984307"/>
    <w:rsid w:val="009854FB"/>
    <w:rsid w:val="009859BB"/>
    <w:rsid w:val="00987C4D"/>
    <w:rsid w:val="00991D7F"/>
    <w:rsid w:val="009A0BB7"/>
    <w:rsid w:val="009B2A2C"/>
    <w:rsid w:val="009B2CFA"/>
    <w:rsid w:val="009B430B"/>
    <w:rsid w:val="009C083F"/>
    <w:rsid w:val="009C2E60"/>
    <w:rsid w:val="009C4612"/>
    <w:rsid w:val="009D3218"/>
    <w:rsid w:val="009E0A0F"/>
    <w:rsid w:val="009E2459"/>
    <w:rsid w:val="009E2B67"/>
    <w:rsid w:val="009E38C7"/>
    <w:rsid w:val="009E4C96"/>
    <w:rsid w:val="009E7C3C"/>
    <w:rsid w:val="009F0F88"/>
    <w:rsid w:val="009F1415"/>
    <w:rsid w:val="009F31C7"/>
    <w:rsid w:val="009F391E"/>
    <w:rsid w:val="009F5552"/>
    <w:rsid w:val="009F653B"/>
    <w:rsid w:val="00A05522"/>
    <w:rsid w:val="00A10EAC"/>
    <w:rsid w:val="00A11E5C"/>
    <w:rsid w:val="00A13DBC"/>
    <w:rsid w:val="00A156DC"/>
    <w:rsid w:val="00A23464"/>
    <w:rsid w:val="00A26E93"/>
    <w:rsid w:val="00A31342"/>
    <w:rsid w:val="00A34F9D"/>
    <w:rsid w:val="00A3649E"/>
    <w:rsid w:val="00A43815"/>
    <w:rsid w:val="00A45EDF"/>
    <w:rsid w:val="00A47593"/>
    <w:rsid w:val="00A47D84"/>
    <w:rsid w:val="00A559CB"/>
    <w:rsid w:val="00A57645"/>
    <w:rsid w:val="00A616A0"/>
    <w:rsid w:val="00A654FF"/>
    <w:rsid w:val="00A72C76"/>
    <w:rsid w:val="00A761F7"/>
    <w:rsid w:val="00A8280B"/>
    <w:rsid w:val="00A83148"/>
    <w:rsid w:val="00A83F5A"/>
    <w:rsid w:val="00A8733A"/>
    <w:rsid w:val="00A92F85"/>
    <w:rsid w:val="00A94BA8"/>
    <w:rsid w:val="00A956CD"/>
    <w:rsid w:val="00A96002"/>
    <w:rsid w:val="00A96407"/>
    <w:rsid w:val="00A96C39"/>
    <w:rsid w:val="00AA0FD3"/>
    <w:rsid w:val="00AA491E"/>
    <w:rsid w:val="00AA53BF"/>
    <w:rsid w:val="00AA6B5B"/>
    <w:rsid w:val="00AB4526"/>
    <w:rsid w:val="00AC13D2"/>
    <w:rsid w:val="00AC3826"/>
    <w:rsid w:val="00AD42DE"/>
    <w:rsid w:val="00AD7E00"/>
    <w:rsid w:val="00AE23EB"/>
    <w:rsid w:val="00AE7DAA"/>
    <w:rsid w:val="00B10B2C"/>
    <w:rsid w:val="00B13AC3"/>
    <w:rsid w:val="00B30477"/>
    <w:rsid w:val="00B343CB"/>
    <w:rsid w:val="00B415D6"/>
    <w:rsid w:val="00B45410"/>
    <w:rsid w:val="00B50475"/>
    <w:rsid w:val="00B51F63"/>
    <w:rsid w:val="00B535C8"/>
    <w:rsid w:val="00B57564"/>
    <w:rsid w:val="00B616DF"/>
    <w:rsid w:val="00B6445D"/>
    <w:rsid w:val="00B65653"/>
    <w:rsid w:val="00B760C8"/>
    <w:rsid w:val="00B77A4A"/>
    <w:rsid w:val="00B86F28"/>
    <w:rsid w:val="00B90C11"/>
    <w:rsid w:val="00B91742"/>
    <w:rsid w:val="00B955F4"/>
    <w:rsid w:val="00BA1255"/>
    <w:rsid w:val="00BA5117"/>
    <w:rsid w:val="00BA52C0"/>
    <w:rsid w:val="00BA698F"/>
    <w:rsid w:val="00BA7A29"/>
    <w:rsid w:val="00BC2A81"/>
    <w:rsid w:val="00BC3651"/>
    <w:rsid w:val="00BC3F5A"/>
    <w:rsid w:val="00BC47CC"/>
    <w:rsid w:val="00BD161B"/>
    <w:rsid w:val="00BD412E"/>
    <w:rsid w:val="00BE06FB"/>
    <w:rsid w:val="00BE0FE1"/>
    <w:rsid w:val="00BE5308"/>
    <w:rsid w:val="00BF1D9E"/>
    <w:rsid w:val="00BF34F8"/>
    <w:rsid w:val="00BF7F80"/>
    <w:rsid w:val="00C03129"/>
    <w:rsid w:val="00C0774F"/>
    <w:rsid w:val="00C15803"/>
    <w:rsid w:val="00C17AF3"/>
    <w:rsid w:val="00C22A67"/>
    <w:rsid w:val="00C3266F"/>
    <w:rsid w:val="00C37F69"/>
    <w:rsid w:val="00C401B6"/>
    <w:rsid w:val="00C42649"/>
    <w:rsid w:val="00C46D1C"/>
    <w:rsid w:val="00C53D53"/>
    <w:rsid w:val="00C53FE9"/>
    <w:rsid w:val="00C541C8"/>
    <w:rsid w:val="00C56C27"/>
    <w:rsid w:val="00C6451F"/>
    <w:rsid w:val="00C677CC"/>
    <w:rsid w:val="00C8219B"/>
    <w:rsid w:val="00C8456C"/>
    <w:rsid w:val="00C845B6"/>
    <w:rsid w:val="00C86178"/>
    <w:rsid w:val="00C86DB0"/>
    <w:rsid w:val="00C9376A"/>
    <w:rsid w:val="00CA3EB4"/>
    <w:rsid w:val="00CB1B2D"/>
    <w:rsid w:val="00CB1DE0"/>
    <w:rsid w:val="00CB3DD6"/>
    <w:rsid w:val="00CB3F51"/>
    <w:rsid w:val="00CC6D53"/>
    <w:rsid w:val="00CD41B7"/>
    <w:rsid w:val="00CD6749"/>
    <w:rsid w:val="00CE1FBC"/>
    <w:rsid w:val="00CE31AE"/>
    <w:rsid w:val="00CE335B"/>
    <w:rsid w:val="00CF1783"/>
    <w:rsid w:val="00CF3490"/>
    <w:rsid w:val="00CF4AF6"/>
    <w:rsid w:val="00D014E1"/>
    <w:rsid w:val="00D03616"/>
    <w:rsid w:val="00D03B28"/>
    <w:rsid w:val="00D07DC1"/>
    <w:rsid w:val="00D11596"/>
    <w:rsid w:val="00D11E44"/>
    <w:rsid w:val="00D124B0"/>
    <w:rsid w:val="00D17611"/>
    <w:rsid w:val="00D203A2"/>
    <w:rsid w:val="00D23C20"/>
    <w:rsid w:val="00D34C83"/>
    <w:rsid w:val="00D3605C"/>
    <w:rsid w:val="00D401B4"/>
    <w:rsid w:val="00D42A74"/>
    <w:rsid w:val="00D45345"/>
    <w:rsid w:val="00D465C7"/>
    <w:rsid w:val="00D5058D"/>
    <w:rsid w:val="00D51422"/>
    <w:rsid w:val="00D64D42"/>
    <w:rsid w:val="00D7181C"/>
    <w:rsid w:val="00D71CCB"/>
    <w:rsid w:val="00D739D4"/>
    <w:rsid w:val="00D75D0A"/>
    <w:rsid w:val="00D81ABA"/>
    <w:rsid w:val="00D9515B"/>
    <w:rsid w:val="00DA296A"/>
    <w:rsid w:val="00DB207E"/>
    <w:rsid w:val="00DB3388"/>
    <w:rsid w:val="00DB6DE3"/>
    <w:rsid w:val="00DC017F"/>
    <w:rsid w:val="00DC09A6"/>
    <w:rsid w:val="00DC49BE"/>
    <w:rsid w:val="00DC72D8"/>
    <w:rsid w:val="00DD446B"/>
    <w:rsid w:val="00DD6128"/>
    <w:rsid w:val="00DD6723"/>
    <w:rsid w:val="00DD74E6"/>
    <w:rsid w:val="00DF4A7B"/>
    <w:rsid w:val="00DF5FEB"/>
    <w:rsid w:val="00E02FF5"/>
    <w:rsid w:val="00E0495C"/>
    <w:rsid w:val="00E05804"/>
    <w:rsid w:val="00E11D2A"/>
    <w:rsid w:val="00E11EE3"/>
    <w:rsid w:val="00E14FBA"/>
    <w:rsid w:val="00E17FCE"/>
    <w:rsid w:val="00E2049B"/>
    <w:rsid w:val="00E2065D"/>
    <w:rsid w:val="00E22462"/>
    <w:rsid w:val="00E24125"/>
    <w:rsid w:val="00E25520"/>
    <w:rsid w:val="00E370B2"/>
    <w:rsid w:val="00E40675"/>
    <w:rsid w:val="00E409FD"/>
    <w:rsid w:val="00E43410"/>
    <w:rsid w:val="00E457C2"/>
    <w:rsid w:val="00E531A5"/>
    <w:rsid w:val="00E667CF"/>
    <w:rsid w:val="00E7175C"/>
    <w:rsid w:val="00E73573"/>
    <w:rsid w:val="00E739C2"/>
    <w:rsid w:val="00E80555"/>
    <w:rsid w:val="00E84595"/>
    <w:rsid w:val="00E85A91"/>
    <w:rsid w:val="00E87324"/>
    <w:rsid w:val="00E91191"/>
    <w:rsid w:val="00EA3F41"/>
    <w:rsid w:val="00EA5AE4"/>
    <w:rsid w:val="00EA71EC"/>
    <w:rsid w:val="00EA7B42"/>
    <w:rsid w:val="00EB02A6"/>
    <w:rsid w:val="00EB0C9A"/>
    <w:rsid w:val="00EB125A"/>
    <w:rsid w:val="00EB5281"/>
    <w:rsid w:val="00EC0322"/>
    <w:rsid w:val="00EC62B2"/>
    <w:rsid w:val="00ED0DC5"/>
    <w:rsid w:val="00ED1CB0"/>
    <w:rsid w:val="00ED4F20"/>
    <w:rsid w:val="00ED7588"/>
    <w:rsid w:val="00EE5145"/>
    <w:rsid w:val="00EE52AB"/>
    <w:rsid w:val="00EF2424"/>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45296"/>
    <w:rsid w:val="00F452FF"/>
    <w:rsid w:val="00F479B9"/>
    <w:rsid w:val="00F5344F"/>
    <w:rsid w:val="00F545A4"/>
    <w:rsid w:val="00F62967"/>
    <w:rsid w:val="00F62D07"/>
    <w:rsid w:val="00F7210C"/>
    <w:rsid w:val="00F72B2D"/>
    <w:rsid w:val="00F73832"/>
    <w:rsid w:val="00F73911"/>
    <w:rsid w:val="00F75F60"/>
    <w:rsid w:val="00F80EB7"/>
    <w:rsid w:val="00F85519"/>
    <w:rsid w:val="00F86C0E"/>
    <w:rsid w:val="00F86E45"/>
    <w:rsid w:val="00F94B98"/>
    <w:rsid w:val="00FA3636"/>
    <w:rsid w:val="00FA4E3C"/>
    <w:rsid w:val="00FB2E3D"/>
    <w:rsid w:val="00FB5411"/>
    <w:rsid w:val="00FB5FBE"/>
    <w:rsid w:val="00FB790F"/>
    <w:rsid w:val="00FC0423"/>
    <w:rsid w:val="00FC2853"/>
    <w:rsid w:val="00FC2BFA"/>
    <w:rsid w:val="00FC3707"/>
    <w:rsid w:val="00FC64F2"/>
    <w:rsid w:val="00FD16E2"/>
    <w:rsid w:val="00FD55E7"/>
    <w:rsid w:val="00FD59A2"/>
    <w:rsid w:val="00FE5A64"/>
    <w:rsid w:val="00FF35DF"/>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1FC79-4187-4360-93DE-586B6130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aliases w:val="1. Абзац списка"/>
    <w:basedOn w:val="a"/>
    <w:link w:val="a7"/>
    <w:uiPriority w:val="1"/>
    <w:qFormat/>
    <w:rsid w:val="00FB2E3D"/>
    <w:pPr>
      <w:spacing w:after="200" w:line="276" w:lineRule="auto"/>
      <w:ind w:left="720"/>
    </w:pPr>
    <w:rPr>
      <w:rFonts w:ascii="Calibri" w:eastAsia="Calibri" w:hAnsi="Calibri" w:cs="Calibri"/>
      <w:sz w:val="20"/>
      <w:szCs w:val="20"/>
      <w:lang w:val="ru-RU" w:eastAsia="en-US"/>
    </w:rPr>
  </w:style>
  <w:style w:type="character" w:styleId="a8">
    <w:name w:val="Hyperlink"/>
    <w:uiPriority w:val="99"/>
    <w:unhideWhenUsed/>
    <w:rsid w:val="0052060F"/>
    <w:rPr>
      <w:color w:val="0000FF"/>
      <w:u w:val="single"/>
    </w:rPr>
  </w:style>
  <w:style w:type="paragraph" w:styleId="a9">
    <w:name w:val="Normal (Web)"/>
    <w:basedOn w:val="a"/>
    <w:uiPriority w:val="99"/>
    <w:rsid w:val="002F6985"/>
    <w:pPr>
      <w:spacing w:before="100" w:beforeAutospacing="1" w:after="100" w:afterAutospacing="1"/>
    </w:pPr>
    <w:rPr>
      <w:color w:val="000000"/>
    </w:rPr>
  </w:style>
  <w:style w:type="paragraph" w:styleId="aa">
    <w:name w:val="footer"/>
    <w:basedOn w:val="a"/>
    <w:link w:val="ab"/>
    <w:uiPriority w:val="99"/>
    <w:rsid w:val="00657D1D"/>
    <w:pPr>
      <w:tabs>
        <w:tab w:val="center" w:pos="4677"/>
        <w:tab w:val="right" w:pos="9355"/>
      </w:tabs>
    </w:pPr>
  </w:style>
  <w:style w:type="character" w:customStyle="1" w:styleId="ab">
    <w:name w:val="Нижний колонтитул Знак"/>
    <w:link w:val="aa"/>
    <w:uiPriority w:val="99"/>
    <w:rsid w:val="00657D1D"/>
    <w:rPr>
      <w:sz w:val="24"/>
      <w:szCs w:val="24"/>
      <w:lang w:eastAsia="ru-RU"/>
    </w:rPr>
  </w:style>
  <w:style w:type="paragraph" w:styleId="ac">
    <w:name w:val="Body Text"/>
    <w:basedOn w:val="a"/>
    <w:link w:val="ad"/>
    <w:uiPriority w:val="99"/>
    <w:unhideWhenUsed/>
    <w:rsid w:val="00A23464"/>
    <w:pPr>
      <w:jc w:val="both"/>
    </w:pPr>
    <w:rPr>
      <w:sz w:val="28"/>
      <w:szCs w:val="20"/>
    </w:rPr>
  </w:style>
  <w:style w:type="character" w:customStyle="1" w:styleId="ad">
    <w:name w:val="Основной текст Знак"/>
    <w:link w:val="ac"/>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e">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f">
    <w:name w:val="Balloon Text"/>
    <w:basedOn w:val="a"/>
    <w:link w:val="af0"/>
    <w:rsid w:val="00BC47CC"/>
    <w:rPr>
      <w:rFonts w:ascii="Tahoma" w:hAnsi="Tahoma" w:cs="Tahoma"/>
      <w:sz w:val="16"/>
      <w:szCs w:val="16"/>
    </w:rPr>
  </w:style>
  <w:style w:type="character" w:customStyle="1" w:styleId="af0">
    <w:name w:val="Текст выноски Знак"/>
    <w:basedOn w:val="a0"/>
    <w:link w:val="af"/>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uiPriority w:val="99"/>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UnresolvedMention">
    <w:name w:val="Unresolved Mention"/>
    <w:basedOn w:val="a0"/>
    <w:uiPriority w:val="99"/>
    <w:semiHidden/>
    <w:unhideWhenUsed/>
    <w:rsid w:val="00166F79"/>
    <w:rPr>
      <w:color w:val="605E5C"/>
      <w:shd w:val="clear" w:color="auto" w:fill="E1DFDD"/>
    </w:rPr>
  </w:style>
  <w:style w:type="paragraph" w:customStyle="1" w:styleId="paragraph">
    <w:name w:val="paragraph"/>
    <w:basedOn w:val="a"/>
    <w:rsid w:val="007977BF"/>
    <w:pPr>
      <w:spacing w:before="100" w:beforeAutospacing="1" w:after="100" w:afterAutospacing="1"/>
    </w:pPr>
    <w:rPr>
      <w:lang w:val="ru-RU"/>
    </w:rPr>
  </w:style>
  <w:style w:type="character" w:customStyle="1" w:styleId="normaltextrun">
    <w:name w:val="normaltextrun"/>
    <w:basedOn w:val="a0"/>
    <w:rsid w:val="007977BF"/>
  </w:style>
  <w:style w:type="character" w:customStyle="1" w:styleId="eop">
    <w:name w:val="eop"/>
    <w:basedOn w:val="a0"/>
    <w:rsid w:val="007977BF"/>
  </w:style>
  <w:style w:type="character" w:customStyle="1" w:styleId="apple-style-span">
    <w:name w:val="apple-style-span"/>
    <w:rsid w:val="009402B7"/>
  </w:style>
  <w:style w:type="character" w:customStyle="1" w:styleId="a7">
    <w:name w:val="Абзац списка Знак"/>
    <w:aliases w:val="1. Абзац списка Знак"/>
    <w:link w:val="a6"/>
    <w:uiPriority w:val="34"/>
    <w:rsid w:val="000E374C"/>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4607">
      <w:bodyDiv w:val="1"/>
      <w:marLeft w:val="0"/>
      <w:marRight w:val="0"/>
      <w:marTop w:val="0"/>
      <w:marBottom w:val="0"/>
      <w:divBdr>
        <w:top w:val="none" w:sz="0" w:space="0" w:color="auto"/>
        <w:left w:val="none" w:sz="0" w:space="0" w:color="auto"/>
        <w:bottom w:val="none" w:sz="0" w:space="0" w:color="auto"/>
        <w:right w:val="none" w:sz="0" w:space="0" w:color="auto"/>
      </w:divBdr>
    </w:div>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6105596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08039965">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4962656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466">
          <w:marLeft w:val="0"/>
          <w:marRight w:val="0"/>
          <w:marTop w:val="0"/>
          <w:marBottom w:val="0"/>
          <w:divBdr>
            <w:top w:val="none" w:sz="0" w:space="0" w:color="auto"/>
            <w:left w:val="none" w:sz="0" w:space="0" w:color="auto"/>
            <w:bottom w:val="none" w:sz="0" w:space="0" w:color="auto"/>
            <w:right w:val="none" w:sz="0" w:space="0" w:color="auto"/>
          </w:divBdr>
        </w:div>
        <w:div w:id="1242832508">
          <w:marLeft w:val="0"/>
          <w:marRight w:val="0"/>
          <w:marTop w:val="0"/>
          <w:marBottom w:val="0"/>
          <w:divBdr>
            <w:top w:val="none" w:sz="0" w:space="0" w:color="auto"/>
            <w:left w:val="none" w:sz="0" w:space="0" w:color="auto"/>
            <w:bottom w:val="none" w:sz="0" w:space="0" w:color="auto"/>
            <w:right w:val="none" w:sz="0" w:space="0" w:color="auto"/>
          </w:divBdr>
        </w:div>
      </w:divsChild>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51507370">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081294">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52216850">
      <w:bodyDiv w:val="1"/>
      <w:marLeft w:val="0"/>
      <w:marRight w:val="0"/>
      <w:marTop w:val="0"/>
      <w:marBottom w:val="0"/>
      <w:divBdr>
        <w:top w:val="none" w:sz="0" w:space="0" w:color="auto"/>
        <w:left w:val="none" w:sz="0" w:space="0" w:color="auto"/>
        <w:bottom w:val="none" w:sz="0" w:space="0" w:color="auto"/>
        <w:right w:val="none" w:sz="0" w:space="0" w:color="auto"/>
      </w:divBdr>
      <w:divsChild>
        <w:div w:id="444496539">
          <w:marLeft w:val="0"/>
          <w:marRight w:val="0"/>
          <w:marTop w:val="0"/>
          <w:marBottom w:val="0"/>
          <w:divBdr>
            <w:top w:val="none" w:sz="0" w:space="0" w:color="auto"/>
            <w:left w:val="none" w:sz="0" w:space="0" w:color="auto"/>
            <w:bottom w:val="none" w:sz="0" w:space="0" w:color="auto"/>
            <w:right w:val="none" w:sz="0" w:space="0" w:color="auto"/>
          </w:divBdr>
        </w:div>
      </w:divsChild>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850681394">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282419296">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4792993">
      <w:bodyDiv w:val="1"/>
      <w:marLeft w:val="0"/>
      <w:marRight w:val="0"/>
      <w:marTop w:val="0"/>
      <w:marBottom w:val="0"/>
      <w:divBdr>
        <w:top w:val="none" w:sz="0" w:space="0" w:color="auto"/>
        <w:left w:val="none" w:sz="0" w:space="0" w:color="auto"/>
        <w:bottom w:val="none" w:sz="0" w:space="0" w:color="auto"/>
        <w:right w:val="none" w:sz="0" w:space="0" w:color="auto"/>
      </w:divBdr>
      <w:divsChild>
        <w:div w:id="1465924828">
          <w:marLeft w:val="0"/>
          <w:marRight w:val="0"/>
          <w:marTop w:val="0"/>
          <w:marBottom w:val="0"/>
          <w:divBdr>
            <w:top w:val="none" w:sz="0" w:space="0" w:color="auto"/>
            <w:left w:val="none" w:sz="0" w:space="0" w:color="auto"/>
            <w:bottom w:val="none" w:sz="0" w:space="0" w:color="auto"/>
            <w:right w:val="none" w:sz="0" w:space="0" w:color="auto"/>
          </w:divBdr>
        </w:div>
      </w:divsChild>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67469613">
      <w:bodyDiv w:val="1"/>
      <w:marLeft w:val="0"/>
      <w:marRight w:val="0"/>
      <w:marTop w:val="0"/>
      <w:marBottom w:val="0"/>
      <w:divBdr>
        <w:top w:val="none" w:sz="0" w:space="0" w:color="auto"/>
        <w:left w:val="none" w:sz="0" w:space="0" w:color="auto"/>
        <w:bottom w:val="none" w:sz="0" w:space="0" w:color="auto"/>
        <w:right w:val="none" w:sz="0" w:space="0" w:color="auto"/>
      </w:divBdr>
      <w:divsChild>
        <w:div w:id="1840848354">
          <w:marLeft w:val="0"/>
          <w:marRight w:val="0"/>
          <w:marTop w:val="0"/>
          <w:marBottom w:val="0"/>
          <w:divBdr>
            <w:top w:val="none" w:sz="0" w:space="0" w:color="auto"/>
            <w:left w:val="none" w:sz="0" w:space="0" w:color="auto"/>
            <w:bottom w:val="none" w:sz="0" w:space="0" w:color="auto"/>
            <w:right w:val="none" w:sz="0" w:space="0" w:color="auto"/>
          </w:divBdr>
        </w:div>
        <w:div w:id="205332">
          <w:marLeft w:val="0"/>
          <w:marRight w:val="0"/>
          <w:marTop w:val="0"/>
          <w:marBottom w:val="0"/>
          <w:divBdr>
            <w:top w:val="none" w:sz="0" w:space="0" w:color="auto"/>
            <w:left w:val="none" w:sz="0" w:space="0" w:color="auto"/>
            <w:bottom w:val="none" w:sz="0" w:space="0" w:color="auto"/>
            <w:right w:val="none" w:sz="0" w:space="0" w:color="auto"/>
          </w:divBdr>
        </w:div>
        <w:div w:id="1990860545">
          <w:marLeft w:val="0"/>
          <w:marRight w:val="0"/>
          <w:marTop w:val="0"/>
          <w:marBottom w:val="0"/>
          <w:divBdr>
            <w:top w:val="none" w:sz="0" w:space="0" w:color="auto"/>
            <w:left w:val="none" w:sz="0" w:space="0" w:color="auto"/>
            <w:bottom w:val="none" w:sz="0" w:space="0" w:color="auto"/>
            <w:right w:val="none" w:sz="0" w:space="0" w:color="auto"/>
          </w:divBdr>
        </w:div>
      </w:divsChild>
    </w:div>
    <w:div w:id="1986351345">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18212795">
      <w:bodyDiv w:val="1"/>
      <w:marLeft w:val="0"/>
      <w:marRight w:val="0"/>
      <w:marTop w:val="0"/>
      <w:marBottom w:val="0"/>
      <w:divBdr>
        <w:top w:val="none" w:sz="0" w:space="0" w:color="auto"/>
        <w:left w:val="none" w:sz="0" w:space="0" w:color="auto"/>
        <w:bottom w:val="none" w:sz="0" w:space="0" w:color="auto"/>
        <w:right w:val="none" w:sz="0" w:space="0" w:color="auto"/>
      </w:divBdr>
      <w:divsChild>
        <w:div w:id="1334916410">
          <w:marLeft w:val="0"/>
          <w:marRight w:val="0"/>
          <w:marTop w:val="0"/>
          <w:marBottom w:val="0"/>
          <w:divBdr>
            <w:top w:val="none" w:sz="0" w:space="0" w:color="auto"/>
            <w:left w:val="none" w:sz="0" w:space="0" w:color="auto"/>
            <w:bottom w:val="none" w:sz="0" w:space="0" w:color="auto"/>
            <w:right w:val="none" w:sz="0" w:space="0" w:color="auto"/>
          </w:divBdr>
        </w:div>
      </w:divsChild>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vakulenko@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2.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ABDF67-E349-406B-B60C-E65EB9E9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2303</Words>
  <Characters>13131</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9</cp:revision>
  <cp:lastPrinted>2020-02-16T14:31:00Z</cp:lastPrinted>
  <dcterms:created xsi:type="dcterms:W3CDTF">2026-02-08T12:57:00Z</dcterms:created>
  <dcterms:modified xsi:type="dcterms:W3CDTF">2026-02-09T10:41:00Z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