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608"/>
        <w:gridCol w:w="7869"/>
      </w:tblGrid>
      <w:tr w:rsidR="00F86C0E" w:rsidRPr="00660554" w:rsidTr="001B0592">
        <w:trPr>
          <w:trHeight w:val="2392"/>
        </w:trPr>
        <w:tc>
          <w:tcPr>
            <w:tcW w:w="4106" w:type="dxa"/>
            <w:vAlign w:val="center"/>
          </w:tcPr>
          <w:p w:rsidR="00F86C0E" w:rsidRPr="00660554" w:rsidRDefault="00F86C0E" w:rsidP="005C6B16">
            <w:pPr>
              <w:jc w:val="center"/>
              <w:rPr>
                <w:b/>
                <w:caps/>
                <w:sz w:val="28"/>
              </w:rPr>
            </w:pPr>
            <w:r w:rsidRPr="00660554">
              <w:rPr>
                <w:b/>
                <w:caps/>
                <w:noProof/>
                <w:sz w:val="28"/>
                <w:lang w:val="ru-RU"/>
              </w:rPr>
              <w:drawing>
                <wp:anchor distT="0" distB="0" distL="114300" distR="114300" simplePos="0" relativeHeight="251659264" behindDoc="1" locked="0" layoutInCell="1" allowOverlap="1">
                  <wp:simplePos x="0" y="0"/>
                  <wp:positionH relativeFrom="column">
                    <wp:posOffset>207010</wp:posOffset>
                  </wp:positionH>
                  <wp:positionV relativeFrom="page">
                    <wp:posOffset>-7620</wp:posOffset>
                  </wp:positionV>
                  <wp:extent cx="116967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srcRect/>
                          <a:stretch>
                            <a:fillRect/>
                          </a:stretch>
                        </pic:blipFill>
                        <pic:spPr bwMode="auto">
                          <a:xfrm>
                            <a:off x="0" y="0"/>
                            <a:ext cx="1169670" cy="1333500"/>
                          </a:xfrm>
                          <a:prstGeom prst="rect">
                            <a:avLst/>
                          </a:prstGeom>
                          <a:noFill/>
                          <a:ln w="9525">
                            <a:noFill/>
                            <a:miter lim="800000"/>
                            <a:headEnd/>
                            <a:tailEnd/>
                          </a:ln>
                        </pic:spPr>
                      </pic:pic>
                    </a:graphicData>
                  </a:graphic>
                </wp:anchor>
              </w:drawing>
            </w:r>
          </w:p>
        </w:tc>
        <w:tc>
          <w:tcPr>
            <w:tcW w:w="11020" w:type="dxa"/>
            <w:vAlign w:val="center"/>
          </w:tcPr>
          <w:p w:rsidR="004F73C4" w:rsidRPr="00660554" w:rsidRDefault="004F73C4" w:rsidP="004F73C4">
            <w:pPr>
              <w:jc w:val="right"/>
            </w:pPr>
          </w:p>
          <w:p w:rsidR="00F86C0E" w:rsidRPr="00660554" w:rsidRDefault="00F86C0E" w:rsidP="004F73C4">
            <w:pPr>
              <w:jc w:val="center"/>
              <w:rPr>
                <w:b/>
                <w:caps/>
                <w:sz w:val="28"/>
              </w:rPr>
            </w:pPr>
            <w:r w:rsidRPr="00660554">
              <w:rPr>
                <w:b/>
                <w:caps/>
                <w:sz w:val="28"/>
              </w:rPr>
              <w:t>СИЛАБУС</w:t>
            </w:r>
          </w:p>
          <w:p w:rsidR="00D11596" w:rsidRPr="00660554" w:rsidRDefault="00F86C0E" w:rsidP="004F73C4">
            <w:pPr>
              <w:jc w:val="center"/>
              <w:rPr>
                <w:b/>
                <w:caps/>
                <w:sz w:val="28"/>
              </w:rPr>
            </w:pPr>
            <w:r w:rsidRPr="00660554">
              <w:rPr>
                <w:b/>
                <w:caps/>
                <w:sz w:val="28"/>
              </w:rPr>
              <w:t xml:space="preserve">НАВЧАЛЬНОЇ ДИСЦИПЛІНИ </w:t>
            </w:r>
          </w:p>
          <w:p w:rsidR="00BE0FE1" w:rsidRPr="00660554" w:rsidRDefault="00667666" w:rsidP="00D465C7">
            <w:pPr>
              <w:jc w:val="center"/>
              <w:rPr>
                <w:b/>
                <w:caps/>
                <w:sz w:val="28"/>
              </w:rPr>
            </w:pPr>
            <w:r w:rsidRPr="00660554">
              <w:rPr>
                <w:b/>
                <w:sz w:val="28"/>
                <w:szCs w:val="28"/>
              </w:rPr>
              <w:t>«</w:t>
            </w:r>
            <w:r w:rsidR="00C36CD5" w:rsidRPr="00C36CD5">
              <w:rPr>
                <w:b/>
                <w:sz w:val="28"/>
                <w:szCs w:val="28"/>
              </w:rPr>
              <w:t>ІНФОРМАЦІЙНО-АНАЛІТИЧНЕ ЗАБЕЗПЕЧЕННЯ ПІДТРИМКИ ПРИЙНЯТТЯ УПРАВЛІНСЬКИХ РІШЕНЬ</w:t>
            </w:r>
            <w:r w:rsidRPr="00660554">
              <w:rPr>
                <w:b/>
                <w:sz w:val="28"/>
                <w:szCs w:val="28"/>
              </w:rPr>
              <w:t>»</w:t>
            </w:r>
          </w:p>
        </w:tc>
      </w:tr>
    </w:tbl>
    <w:p w:rsidR="00F86C0E" w:rsidRPr="00660554" w:rsidRDefault="00F86C0E" w:rsidP="005C6B16">
      <w:pPr>
        <w:jc w:val="center"/>
        <w:rPr>
          <w:b/>
          <w:cap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387CB3" w:rsidRPr="00660554" w:rsidTr="0074757A">
        <w:trPr>
          <w:trHeight w:val="311"/>
        </w:trPr>
        <w:tc>
          <w:tcPr>
            <w:tcW w:w="1216" w:type="pct"/>
            <w:shd w:val="clear" w:color="auto" w:fill="D9D9D9" w:themeFill="background1" w:themeFillShade="D9"/>
            <w:vAlign w:val="center"/>
          </w:tcPr>
          <w:p w:rsidR="00387CB3" w:rsidRPr="00660554" w:rsidRDefault="00387CB3" w:rsidP="00387CB3">
            <w:pPr>
              <w:jc w:val="both"/>
              <w:rPr>
                <w:b/>
                <w:szCs w:val="28"/>
              </w:rPr>
            </w:pPr>
            <w:r w:rsidRPr="00660554">
              <w:rPr>
                <w:b/>
                <w:szCs w:val="28"/>
              </w:rPr>
              <w:t>Галузь знань</w:t>
            </w:r>
          </w:p>
        </w:tc>
        <w:tc>
          <w:tcPr>
            <w:tcW w:w="3784" w:type="pct"/>
            <w:vAlign w:val="center"/>
          </w:tcPr>
          <w:p w:rsidR="00387CB3" w:rsidRPr="00660554" w:rsidRDefault="00CA0994" w:rsidP="00387CB3">
            <w:pPr>
              <w:ind w:firstLine="85"/>
              <w:rPr>
                <w:szCs w:val="22"/>
              </w:rPr>
            </w:pPr>
            <w:r w:rsidRPr="00CA0994">
              <w:t>D Бізнес, адміністрування та право</w:t>
            </w:r>
          </w:p>
        </w:tc>
      </w:tr>
      <w:tr w:rsidR="00387CB3" w:rsidRPr="00660554" w:rsidTr="0074757A">
        <w:trPr>
          <w:trHeight w:val="364"/>
        </w:trPr>
        <w:tc>
          <w:tcPr>
            <w:tcW w:w="1216" w:type="pct"/>
            <w:shd w:val="clear" w:color="auto" w:fill="D9D9D9" w:themeFill="background1" w:themeFillShade="D9"/>
            <w:vAlign w:val="center"/>
          </w:tcPr>
          <w:p w:rsidR="00387CB3" w:rsidRPr="00660554" w:rsidRDefault="00387CB3" w:rsidP="00387CB3">
            <w:pPr>
              <w:jc w:val="both"/>
              <w:rPr>
                <w:b/>
              </w:rPr>
            </w:pPr>
            <w:r w:rsidRPr="00660554">
              <w:rPr>
                <w:b/>
                <w:szCs w:val="28"/>
              </w:rPr>
              <w:t>Спеціальність</w:t>
            </w:r>
          </w:p>
        </w:tc>
        <w:tc>
          <w:tcPr>
            <w:tcW w:w="3784" w:type="pct"/>
            <w:vAlign w:val="center"/>
          </w:tcPr>
          <w:p w:rsidR="00387CB3" w:rsidRPr="00660554" w:rsidRDefault="00CA0994" w:rsidP="00387CB3">
            <w:pPr>
              <w:ind w:firstLine="86"/>
              <w:rPr>
                <w:szCs w:val="22"/>
              </w:rPr>
            </w:pPr>
            <w:r w:rsidRPr="00C01679">
              <w:rPr>
                <w:bCs/>
                <w:iCs/>
              </w:rPr>
              <w:t>D4</w:t>
            </w:r>
            <w:r w:rsidRPr="00C01679">
              <w:rPr>
                <w:b/>
                <w:bCs/>
                <w:i/>
                <w:iCs/>
              </w:rPr>
              <w:t>.</w:t>
            </w:r>
            <w:r w:rsidR="006710DC" w:rsidRPr="00CA0994">
              <w:rPr>
                <w:lang w:val="ru-RU"/>
              </w:rPr>
              <w:t>«Публічне упр</w:t>
            </w:r>
            <w:bookmarkStart w:id="0" w:name="_GoBack"/>
            <w:bookmarkEnd w:id="0"/>
            <w:r w:rsidR="006710DC" w:rsidRPr="00CA0994">
              <w:rPr>
                <w:lang w:val="ru-RU"/>
              </w:rPr>
              <w:t>авління та адміністрування»</w:t>
            </w:r>
          </w:p>
        </w:tc>
      </w:tr>
      <w:tr w:rsidR="00F71596" w:rsidRPr="00660554" w:rsidTr="002C2C19">
        <w:trPr>
          <w:trHeight w:val="426"/>
        </w:trPr>
        <w:tc>
          <w:tcPr>
            <w:tcW w:w="1216" w:type="pct"/>
            <w:shd w:val="clear" w:color="auto" w:fill="D9D9D9" w:themeFill="background1" w:themeFillShade="D9"/>
            <w:vAlign w:val="center"/>
          </w:tcPr>
          <w:p w:rsidR="00F71596" w:rsidRPr="00660554" w:rsidRDefault="00F71596" w:rsidP="00F71596">
            <w:pPr>
              <w:jc w:val="both"/>
              <w:rPr>
                <w:b/>
              </w:rPr>
            </w:pPr>
            <w:r w:rsidRPr="00660554">
              <w:rPr>
                <w:b/>
                <w:szCs w:val="28"/>
              </w:rPr>
              <w:t>Освітньо-професійна програма</w:t>
            </w:r>
          </w:p>
        </w:tc>
        <w:tc>
          <w:tcPr>
            <w:tcW w:w="3784" w:type="pct"/>
            <w:shd w:val="clear" w:color="auto" w:fill="auto"/>
            <w:vAlign w:val="center"/>
          </w:tcPr>
          <w:p w:rsidR="00F71596" w:rsidRDefault="00F71596" w:rsidP="00F71596">
            <w:pPr>
              <w:ind w:firstLine="86"/>
              <w:rPr>
                <w:szCs w:val="22"/>
              </w:rPr>
            </w:pPr>
            <w:r>
              <w:t>Публічне управління в умовах стратегічних змін</w:t>
            </w:r>
          </w:p>
        </w:tc>
      </w:tr>
      <w:tr w:rsidR="00F71596" w:rsidRPr="00660554" w:rsidTr="0074757A">
        <w:trPr>
          <w:trHeight w:val="58"/>
        </w:trPr>
        <w:tc>
          <w:tcPr>
            <w:tcW w:w="1216" w:type="pct"/>
            <w:shd w:val="clear" w:color="auto" w:fill="D9D9D9" w:themeFill="background1" w:themeFillShade="D9"/>
            <w:vAlign w:val="center"/>
          </w:tcPr>
          <w:p w:rsidR="00F71596" w:rsidRPr="00660554" w:rsidRDefault="00F71596" w:rsidP="00F71596">
            <w:pPr>
              <w:rPr>
                <w:b/>
                <w:szCs w:val="28"/>
              </w:rPr>
            </w:pPr>
            <w:r w:rsidRPr="00660554">
              <w:rPr>
                <w:b/>
                <w:szCs w:val="28"/>
              </w:rPr>
              <w:t xml:space="preserve">Рівень вищої освіти </w:t>
            </w:r>
          </w:p>
        </w:tc>
        <w:tc>
          <w:tcPr>
            <w:tcW w:w="3784" w:type="pct"/>
            <w:vAlign w:val="center"/>
          </w:tcPr>
          <w:p w:rsidR="00F71596" w:rsidRPr="00660554" w:rsidRDefault="00F71596" w:rsidP="00F71596">
            <w:pPr>
              <w:ind w:firstLine="86"/>
              <w:rPr>
                <w:szCs w:val="28"/>
              </w:rPr>
            </w:pPr>
            <w:r>
              <w:rPr>
                <w:szCs w:val="28"/>
              </w:rPr>
              <w:t>Другий</w:t>
            </w:r>
            <w:r w:rsidRPr="00660554">
              <w:rPr>
                <w:szCs w:val="28"/>
              </w:rPr>
              <w:t xml:space="preserve"> (</w:t>
            </w:r>
            <w:r>
              <w:rPr>
                <w:szCs w:val="28"/>
              </w:rPr>
              <w:t>магістерський</w:t>
            </w:r>
            <w:r w:rsidRPr="00660554">
              <w:rPr>
                <w:szCs w:val="28"/>
              </w:rPr>
              <w:t>)</w:t>
            </w:r>
          </w:p>
        </w:tc>
      </w:tr>
      <w:tr w:rsidR="00F71596" w:rsidRPr="00660554" w:rsidTr="0074757A">
        <w:trPr>
          <w:trHeight w:val="58"/>
        </w:trPr>
        <w:tc>
          <w:tcPr>
            <w:tcW w:w="1216" w:type="pct"/>
            <w:shd w:val="clear" w:color="auto" w:fill="D9D9D9" w:themeFill="background1" w:themeFillShade="D9"/>
            <w:vAlign w:val="center"/>
          </w:tcPr>
          <w:p w:rsidR="00F71596" w:rsidRPr="00660554" w:rsidRDefault="00F71596" w:rsidP="00F71596">
            <w:pPr>
              <w:jc w:val="both"/>
              <w:rPr>
                <w:b/>
                <w:szCs w:val="28"/>
              </w:rPr>
            </w:pPr>
            <w:r w:rsidRPr="00660554">
              <w:rPr>
                <w:b/>
                <w:szCs w:val="28"/>
              </w:rPr>
              <w:t xml:space="preserve">Назва кафедри </w:t>
            </w:r>
          </w:p>
        </w:tc>
        <w:tc>
          <w:tcPr>
            <w:tcW w:w="3784" w:type="pct"/>
            <w:vAlign w:val="center"/>
          </w:tcPr>
          <w:p w:rsidR="00F71596" w:rsidRPr="00660554" w:rsidRDefault="00F71596" w:rsidP="00F71596">
            <w:pPr>
              <w:ind w:firstLine="86"/>
              <w:rPr>
                <w:szCs w:val="28"/>
              </w:rPr>
            </w:pPr>
            <w:r w:rsidRPr="00660554">
              <w:rPr>
                <w:szCs w:val="28"/>
              </w:rPr>
              <w:t xml:space="preserve">Кафедра </w:t>
            </w:r>
            <w:r w:rsidRPr="008940F4">
              <w:rPr>
                <w:szCs w:val="28"/>
              </w:rPr>
              <w:t>менеджменту, маркетингу та публічного управління</w:t>
            </w:r>
          </w:p>
        </w:tc>
      </w:tr>
      <w:tr w:rsidR="00F71596" w:rsidRPr="00660554" w:rsidTr="0074757A">
        <w:trPr>
          <w:trHeight w:val="58"/>
        </w:trPr>
        <w:tc>
          <w:tcPr>
            <w:tcW w:w="1216" w:type="pct"/>
            <w:shd w:val="clear" w:color="auto" w:fill="D9D9D9" w:themeFill="background1" w:themeFillShade="D9"/>
            <w:vAlign w:val="center"/>
          </w:tcPr>
          <w:p w:rsidR="00F71596" w:rsidRPr="00660554" w:rsidRDefault="00F71596" w:rsidP="00F71596">
            <w:pPr>
              <w:rPr>
                <w:b/>
                <w:szCs w:val="28"/>
              </w:rPr>
            </w:pPr>
            <w:r w:rsidRPr="00660554">
              <w:rPr>
                <w:b/>
                <w:szCs w:val="28"/>
              </w:rPr>
              <w:t>Тип дисципліни</w:t>
            </w:r>
          </w:p>
        </w:tc>
        <w:tc>
          <w:tcPr>
            <w:tcW w:w="3784" w:type="pct"/>
            <w:vAlign w:val="center"/>
          </w:tcPr>
          <w:p w:rsidR="00F71596" w:rsidRPr="00660554" w:rsidRDefault="00F71596" w:rsidP="00F71596">
            <w:pPr>
              <w:ind w:firstLine="86"/>
              <w:rPr>
                <w:szCs w:val="28"/>
              </w:rPr>
            </w:pPr>
            <w:r w:rsidRPr="00660554">
              <w:rPr>
                <w:szCs w:val="28"/>
              </w:rPr>
              <w:t>Обов’язкова</w:t>
            </w:r>
          </w:p>
        </w:tc>
      </w:tr>
      <w:tr w:rsidR="00F71596" w:rsidRPr="00660554" w:rsidTr="0074757A">
        <w:trPr>
          <w:trHeight w:val="58"/>
        </w:trPr>
        <w:tc>
          <w:tcPr>
            <w:tcW w:w="1216" w:type="pct"/>
            <w:shd w:val="clear" w:color="auto" w:fill="D9D9D9" w:themeFill="background1" w:themeFillShade="D9"/>
            <w:vAlign w:val="center"/>
          </w:tcPr>
          <w:p w:rsidR="00F71596" w:rsidRPr="00660554" w:rsidRDefault="00F71596" w:rsidP="00F71596">
            <w:pPr>
              <w:rPr>
                <w:b/>
                <w:szCs w:val="28"/>
              </w:rPr>
            </w:pPr>
            <w:r w:rsidRPr="00660554">
              <w:rPr>
                <w:b/>
                <w:szCs w:val="28"/>
              </w:rPr>
              <w:t>Семестр</w:t>
            </w:r>
          </w:p>
        </w:tc>
        <w:tc>
          <w:tcPr>
            <w:tcW w:w="3784" w:type="pct"/>
            <w:vAlign w:val="center"/>
          </w:tcPr>
          <w:p w:rsidR="00F71596" w:rsidRPr="001823BD" w:rsidRDefault="00F71596" w:rsidP="00F71596">
            <w:pPr>
              <w:ind w:firstLine="86"/>
              <w:rPr>
                <w:color w:val="000000" w:themeColor="text1"/>
                <w:szCs w:val="28"/>
                <w:lang w:val="ru-RU"/>
              </w:rPr>
            </w:pPr>
            <w:r w:rsidRPr="001823BD">
              <w:rPr>
                <w:color w:val="000000" w:themeColor="text1"/>
                <w:szCs w:val="28"/>
                <w:lang w:val="ru-RU"/>
              </w:rPr>
              <w:t>2</w:t>
            </w:r>
          </w:p>
        </w:tc>
      </w:tr>
      <w:tr w:rsidR="00F71596" w:rsidRPr="00660554" w:rsidTr="0074757A">
        <w:trPr>
          <w:trHeight w:val="58"/>
        </w:trPr>
        <w:tc>
          <w:tcPr>
            <w:tcW w:w="1216" w:type="pct"/>
            <w:shd w:val="clear" w:color="auto" w:fill="D9D9D9" w:themeFill="background1" w:themeFillShade="D9"/>
            <w:vAlign w:val="center"/>
          </w:tcPr>
          <w:p w:rsidR="00F71596" w:rsidRPr="00660554" w:rsidRDefault="00F71596" w:rsidP="00F71596">
            <w:pPr>
              <w:rPr>
                <w:b/>
                <w:szCs w:val="28"/>
              </w:rPr>
            </w:pPr>
            <w:r w:rsidRPr="00660554">
              <w:rPr>
                <w:b/>
                <w:szCs w:val="28"/>
              </w:rPr>
              <w:t xml:space="preserve">Мова викладання </w:t>
            </w:r>
          </w:p>
        </w:tc>
        <w:tc>
          <w:tcPr>
            <w:tcW w:w="3784" w:type="pct"/>
            <w:vAlign w:val="center"/>
          </w:tcPr>
          <w:p w:rsidR="00F71596" w:rsidRPr="00660554" w:rsidRDefault="00F71596" w:rsidP="00F71596">
            <w:pPr>
              <w:ind w:firstLine="86"/>
              <w:rPr>
                <w:szCs w:val="28"/>
              </w:rPr>
            </w:pPr>
            <w:r w:rsidRPr="00660554">
              <w:rPr>
                <w:szCs w:val="28"/>
              </w:rPr>
              <w:t xml:space="preserve">Українська </w:t>
            </w:r>
          </w:p>
        </w:tc>
      </w:tr>
      <w:tr w:rsidR="00F71596" w:rsidRPr="00660554" w:rsidTr="00991D7F">
        <w:trPr>
          <w:trHeight w:val="311"/>
        </w:trPr>
        <w:tc>
          <w:tcPr>
            <w:tcW w:w="1216" w:type="pct"/>
            <w:shd w:val="clear" w:color="auto" w:fill="D9D9D9" w:themeFill="background1" w:themeFillShade="D9"/>
            <w:vAlign w:val="center"/>
          </w:tcPr>
          <w:p w:rsidR="00F71596" w:rsidRPr="00660554" w:rsidRDefault="00F71596" w:rsidP="00F71596">
            <w:pPr>
              <w:jc w:val="both"/>
              <w:rPr>
                <w:b/>
                <w:szCs w:val="28"/>
              </w:rPr>
            </w:pPr>
            <w:r w:rsidRPr="00660554">
              <w:rPr>
                <w:b/>
                <w:szCs w:val="28"/>
              </w:rPr>
              <w:t>Керівник курсу</w:t>
            </w:r>
          </w:p>
        </w:tc>
        <w:tc>
          <w:tcPr>
            <w:tcW w:w="3784" w:type="pct"/>
            <w:vAlign w:val="center"/>
          </w:tcPr>
          <w:p w:rsidR="00F71596" w:rsidRPr="00660554" w:rsidRDefault="00F71596" w:rsidP="00F71596">
            <w:pPr>
              <w:ind w:firstLine="116"/>
              <w:jc w:val="both"/>
              <w:rPr>
                <w:b/>
              </w:rPr>
            </w:pPr>
            <w:r>
              <w:rPr>
                <w:b/>
                <w:lang w:val="ru-RU"/>
              </w:rPr>
              <w:t>Воробйов Серг</w:t>
            </w:r>
            <w:r>
              <w:rPr>
                <w:b/>
              </w:rPr>
              <w:t>ій Валерійович</w:t>
            </w:r>
            <w:r w:rsidRPr="00660554">
              <w:rPr>
                <w:b/>
              </w:rPr>
              <w:t>,</w:t>
            </w:r>
          </w:p>
          <w:p w:rsidR="00F71596" w:rsidRPr="00660554" w:rsidRDefault="00F71596" w:rsidP="00F71596">
            <w:pPr>
              <w:ind w:firstLine="116"/>
              <w:jc w:val="both"/>
            </w:pPr>
            <w:r w:rsidRPr="006710DC">
              <w:t>кандидат наук державного управління, доцент кафедри менеджменту, маркетингу та публічного управління</w:t>
            </w:r>
          </w:p>
        </w:tc>
      </w:tr>
      <w:tr w:rsidR="00F71596" w:rsidRPr="00660554" w:rsidTr="00991D7F">
        <w:trPr>
          <w:trHeight w:val="311"/>
        </w:trPr>
        <w:tc>
          <w:tcPr>
            <w:tcW w:w="1216" w:type="pct"/>
            <w:shd w:val="clear" w:color="auto" w:fill="D9D9D9" w:themeFill="background1" w:themeFillShade="D9"/>
            <w:vAlign w:val="center"/>
          </w:tcPr>
          <w:p w:rsidR="00F71596" w:rsidRPr="00660554" w:rsidRDefault="00F71596" w:rsidP="00F71596">
            <w:pPr>
              <w:jc w:val="both"/>
              <w:rPr>
                <w:b/>
                <w:szCs w:val="28"/>
              </w:rPr>
            </w:pPr>
            <w:r w:rsidRPr="00660554">
              <w:rPr>
                <w:b/>
                <w:szCs w:val="28"/>
              </w:rPr>
              <w:t xml:space="preserve">Профайл керівника курсу </w:t>
            </w:r>
          </w:p>
        </w:tc>
        <w:tc>
          <w:tcPr>
            <w:tcW w:w="3784" w:type="pct"/>
            <w:vAlign w:val="center"/>
          </w:tcPr>
          <w:p w:rsidR="00F71596" w:rsidRPr="00660554" w:rsidRDefault="00F71596" w:rsidP="00F71596">
            <w:pPr>
              <w:ind w:firstLine="116"/>
              <w:rPr>
                <w:szCs w:val="22"/>
              </w:rPr>
            </w:pPr>
            <w:r w:rsidRPr="006710DC">
              <w:rPr>
                <w:szCs w:val="22"/>
              </w:rPr>
              <w:t>http://nasoa.edu.ua/fakultety/fe/ppu/sklad/</w:t>
            </w:r>
          </w:p>
        </w:tc>
      </w:tr>
      <w:tr w:rsidR="00F71596" w:rsidRPr="00660554" w:rsidTr="00991D7F">
        <w:trPr>
          <w:trHeight w:val="58"/>
        </w:trPr>
        <w:tc>
          <w:tcPr>
            <w:tcW w:w="1216" w:type="pct"/>
            <w:shd w:val="clear" w:color="auto" w:fill="D9D9D9" w:themeFill="background1" w:themeFillShade="D9"/>
            <w:vAlign w:val="center"/>
          </w:tcPr>
          <w:p w:rsidR="00F71596" w:rsidRPr="00660554" w:rsidRDefault="00F71596" w:rsidP="00F71596">
            <w:pPr>
              <w:jc w:val="both"/>
              <w:rPr>
                <w:b/>
                <w:szCs w:val="28"/>
              </w:rPr>
            </w:pPr>
            <w:r w:rsidRPr="00660554">
              <w:rPr>
                <w:b/>
                <w:szCs w:val="28"/>
              </w:rPr>
              <w:t>Контактна інформація</w:t>
            </w:r>
            <w:r w:rsidRPr="00A47D84">
              <w:rPr>
                <w:b/>
                <w:szCs w:val="28"/>
                <w:lang w:val="ru-RU"/>
              </w:rPr>
              <w:t xml:space="preserve"> </w:t>
            </w:r>
            <w:r w:rsidRPr="00660554">
              <w:rPr>
                <w:b/>
                <w:szCs w:val="28"/>
              </w:rPr>
              <w:t xml:space="preserve">керівника курсу </w:t>
            </w:r>
          </w:p>
          <w:p w:rsidR="00F71596" w:rsidRPr="00660554" w:rsidRDefault="00F71596" w:rsidP="00F71596">
            <w:pPr>
              <w:jc w:val="both"/>
              <w:rPr>
                <w:b/>
                <w:szCs w:val="28"/>
              </w:rPr>
            </w:pPr>
            <w:r w:rsidRPr="00660554">
              <w:rPr>
                <w:b/>
                <w:szCs w:val="28"/>
              </w:rPr>
              <w:t>(e-mail)</w:t>
            </w:r>
          </w:p>
        </w:tc>
        <w:tc>
          <w:tcPr>
            <w:tcW w:w="3784" w:type="pct"/>
            <w:vAlign w:val="center"/>
          </w:tcPr>
          <w:p w:rsidR="00F71596" w:rsidRPr="006710DC" w:rsidRDefault="00F71596" w:rsidP="00F71596">
            <w:pPr>
              <w:ind w:firstLine="116"/>
              <w:rPr>
                <w:szCs w:val="28"/>
                <w:lang w:val="en-US"/>
              </w:rPr>
            </w:pPr>
            <w:r w:rsidRPr="00660554">
              <w:rPr>
                <w:szCs w:val="28"/>
              </w:rPr>
              <w:t xml:space="preserve">Е-mail: </w:t>
            </w:r>
            <w:hyperlink r:id="rId12" w:history="1">
              <w:r w:rsidRPr="00C27699">
                <w:rPr>
                  <w:rStyle w:val="a7"/>
                </w:rPr>
                <w:t>SVorobyov@nasoa.edu.ua</w:t>
              </w:r>
            </w:hyperlink>
            <w:r>
              <w:rPr>
                <w:lang w:val="en-US"/>
              </w:rPr>
              <w:t xml:space="preserve"> </w:t>
            </w:r>
          </w:p>
        </w:tc>
      </w:tr>
    </w:tbl>
    <w:p w:rsidR="001069E3" w:rsidRPr="00660554" w:rsidRDefault="001069E3" w:rsidP="00C541C8">
      <w:pPr>
        <w:jc w:val="center"/>
        <w:rPr>
          <w:b/>
          <w:sz w:val="12"/>
          <w:szCs w:val="12"/>
        </w:rPr>
      </w:pPr>
    </w:p>
    <w:p w:rsidR="0053205E" w:rsidRPr="00660554" w:rsidRDefault="00C541C8" w:rsidP="00C541C8">
      <w:pPr>
        <w:jc w:val="center"/>
        <w:rPr>
          <w:b/>
          <w:sz w:val="28"/>
          <w:szCs w:val="28"/>
        </w:rPr>
      </w:pPr>
      <w:r w:rsidRPr="00660554">
        <w:rPr>
          <w:b/>
          <w:sz w:val="28"/>
          <w:szCs w:val="28"/>
        </w:rPr>
        <w:t>ОПИС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5"/>
        <w:gridCol w:w="1062"/>
        <w:gridCol w:w="752"/>
        <w:gridCol w:w="3248"/>
        <w:gridCol w:w="1482"/>
        <w:gridCol w:w="1500"/>
        <w:gridCol w:w="1498"/>
      </w:tblGrid>
      <w:tr w:rsidR="00F73911" w:rsidRPr="00660554" w:rsidTr="00DB5E03">
        <w:trPr>
          <w:trHeight w:val="20"/>
        </w:trPr>
        <w:tc>
          <w:tcPr>
            <w:tcW w:w="446" w:type="pct"/>
            <w:vMerge w:val="restart"/>
            <w:vAlign w:val="center"/>
          </w:tcPr>
          <w:p w:rsidR="00F73911" w:rsidRPr="00660554" w:rsidRDefault="00F73911" w:rsidP="00DB5E03">
            <w:pPr>
              <w:jc w:val="center"/>
              <w:rPr>
                <w:b/>
                <w:sz w:val="22"/>
                <w:szCs w:val="22"/>
              </w:rPr>
            </w:pPr>
            <w:r w:rsidRPr="00660554">
              <w:rPr>
                <w:b/>
                <w:szCs w:val="22"/>
              </w:rPr>
              <w:t>Обсяг:</w:t>
            </w:r>
          </w:p>
        </w:tc>
        <w:tc>
          <w:tcPr>
            <w:tcW w:w="507" w:type="pct"/>
            <w:vMerge w:val="restart"/>
            <w:vAlign w:val="center"/>
          </w:tcPr>
          <w:p w:rsidR="00F73911" w:rsidRPr="00660554" w:rsidRDefault="00F73911" w:rsidP="00DB5E03">
            <w:pPr>
              <w:jc w:val="center"/>
              <w:rPr>
                <w:szCs w:val="22"/>
              </w:rPr>
            </w:pPr>
            <w:r w:rsidRPr="00660554">
              <w:rPr>
                <w:szCs w:val="22"/>
              </w:rPr>
              <w:t>Кредитів ECTS</w:t>
            </w:r>
          </w:p>
        </w:tc>
        <w:tc>
          <w:tcPr>
            <w:tcW w:w="359" w:type="pct"/>
            <w:vMerge w:val="restart"/>
            <w:vAlign w:val="center"/>
          </w:tcPr>
          <w:p w:rsidR="00F73911" w:rsidRPr="00660554" w:rsidRDefault="00F73911" w:rsidP="00DB5E03">
            <w:pPr>
              <w:jc w:val="center"/>
              <w:rPr>
                <w:szCs w:val="22"/>
              </w:rPr>
            </w:pPr>
            <w:r w:rsidRPr="00660554">
              <w:rPr>
                <w:szCs w:val="22"/>
              </w:rPr>
              <w:t>Годин</w:t>
            </w:r>
          </w:p>
        </w:tc>
        <w:tc>
          <w:tcPr>
            <w:tcW w:w="3688" w:type="pct"/>
            <w:gridSpan w:val="4"/>
            <w:vAlign w:val="center"/>
          </w:tcPr>
          <w:p w:rsidR="00F73911" w:rsidRPr="00660554" w:rsidRDefault="00F73911" w:rsidP="00DB5E03">
            <w:pPr>
              <w:jc w:val="center"/>
              <w:rPr>
                <w:szCs w:val="22"/>
              </w:rPr>
            </w:pPr>
            <w:r w:rsidRPr="00660554">
              <w:rPr>
                <w:szCs w:val="22"/>
              </w:rPr>
              <w:t>За видами занять:</w:t>
            </w:r>
          </w:p>
        </w:tc>
      </w:tr>
      <w:tr w:rsidR="00F73911" w:rsidRPr="00660554" w:rsidTr="00DB5E03">
        <w:trPr>
          <w:trHeight w:val="1173"/>
        </w:trPr>
        <w:tc>
          <w:tcPr>
            <w:tcW w:w="446" w:type="pct"/>
            <w:vMerge/>
            <w:vAlign w:val="center"/>
          </w:tcPr>
          <w:p w:rsidR="00F73911" w:rsidRPr="00660554" w:rsidRDefault="00F73911" w:rsidP="00DB5E03">
            <w:pPr>
              <w:jc w:val="center"/>
              <w:rPr>
                <w:sz w:val="22"/>
                <w:szCs w:val="22"/>
              </w:rPr>
            </w:pPr>
          </w:p>
        </w:tc>
        <w:tc>
          <w:tcPr>
            <w:tcW w:w="507" w:type="pct"/>
            <w:vMerge/>
            <w:vAlign w:val="center"/>
          </w:tcPr>
          <w:p w:rsidR="00F73911" w:rsidRPr="00660554" w:rsidRDefault="00F73911" w:rsidP="00DB5E03">
            <w:pPr>
              <w:jc w:val="center"/>
              <w:rPr>
                <w:szCs w:val="22"/>
              </w:rPr>
            </w:pPr>
          </w:p>
        </w:tc>
        <w:tc>
          <w:tcPr>
            <w:tcW w:w="359" w:type="pct"/>
            <w:vMerge/>
            <w:vAlign w:val="center"/>
          </w:tcPr>
          <w:p w:rsidR="00F73911" w:rsidRPr="00660554" w:rsidRDefault="00F73911" w:rsidP="00DB5E03">
            <w:pPr>
              <w:jc w:val="center"/>
              <w:rPr>
                <w:szCs w:val="22"/>
              </w:rPr>
            </w:pPr>
          </w:p>
        </w:tc>
        <w:tc>
          <w:tcPr>
            <w:tcW w:w="1550" w:type="pct"/>
            <w:vAlign w:val="center"/>
          </w:tcPr>
          <w:p w:rsidR="00F73911" w:rsidRPr="00660554" w:rsidRDefault="00F73911" w:rsidP="00DB5E03">
            <w:pPr>
              <w:jc w:val="center"/>
              <w:rPr>
                <w:szCs w:val="22"/>
              </w:rPr>
            </w:pPr>
            <w:r w:rsidRPr="00660554">
              <w:rPr>
                <w:szCs w:val="22"/>
              </w:rPr>
              <w:t>Лекцій</w:t>
            </w:r>
          </w:p>
        </w:tc>
        <w:tc>
          <w:tcPr>
            <w:tcW w:w="707" w:type="pct"/>
            <w:vAlign w:val="center"/>
          </w:tcPr>
          <w:p w:rsidR="00F73911" w:rsidRPr="00660554" w:rsidRDefault="00F73911" w:rsidP="00DB5E03">
            <w:pPr>
              <w:jc w:val="center"/>
              <w:rPr>
                <w:szCs w:val="22"/>
              </w:rPr>
            </w:pPr>
            <w:r w:rsidRPr="00660554">
              <w:rPr>
                <w:szCs w:val="22"/>
              </w:rPr>
              <w:t>Практичних та семінарських  занять</w:t>
            </w:r>
          </w:p>
        </w:tc>
        <w:tc>
          <w:tcPr>
            <w:tcW w:w="716" w:type="pct"/>
            <w:vAlign w:val="center"/>
          </w:tcPr>
          <w:p w:rsidR="00F73911" w:rsidRPr="00660554" w:rsidRDefault="00F73911" w:rsidP="00DB5E03">
            <w:pPr>
              <w:jc w:val="center"/>
              <w:rPr>
                <w:szCs w:val="22"/>
              </w:rPr>
            </w:pPr>
            <w:r w:rsidRPr="00660554">
              <w:rPr>
                <w:szCs w:val="22"/>
              </w:rPr>
              <w:t>Самостійна підготовка</w:t>
            </w:r>
          </w:p>
        </w:tc>
        <w:tc>
          <w:tcPr>
            <w:tcW w:w="715" w:type="pct"/>
            <w:vAlign w:val="center"/>
          </w:tcPr>
          <w:p w:rsidR="00F73911" w:rsidRPr="00660554" w:rsidRDefault="00F73911" w:rsidP="00DB5E03">
            <w:pPr>
              <w:jc w:val="center"/>
              <w:rPr>
                <w:szCs w:val="22"/>
              </w:rPr>
            </w:pPr>
            <w:r w:rsidRPr="00660554">
              <w:rPr>
                <w:szCs w:val="22"/>
              </w:rPr>
              <w:t>Вид підсумкового контролю</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660554" w:rsidRDefault="00F73911" w:rsidP="00DB5E03">
            <w:pPr>
              <w:jc w:val="center"/>
              <w:rPr>
                <w:szCs w:val="22"/>
              </w:rPr>
            </w:pPr>
            <w:r w:rsidRPr="00660554">
              <w:rPr>
                <w:szCs w:val="22"/>
              </w:rPr>
              <w:t>Денна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D465C7" w:rsidRDefault="00D465C7" w:rsidP="00DB5E03">
            <w:pPr>
              <w:jc w:val="center"/>
              <w:rPr>
                <w:color w:val="000000" w:themeColor="text1"/>
                <w:szCs w:val="22"/>
              </w:rPr>
            </w:pPr>
            <w:r w:rsidRPr="00D465C7">
              <w:rPr>
                <w:color w:val="000000" w:themeColor="text1"/>
                <w:szCs w:val="22"/>
              </w:rPr>
              <w:t>4</w:t>
            </w:r>
          </w:p>
        </w:tc>
        <w:tc>
          <w:tcPr>
            <w:tcW w:w="359" w:type="pct"/>
            <w:vAlign w:val="center"/>
          </w:tcPr>
          <w:p w:rsidR="00F73911" w:rsidRPr="00660554" w:rsidRDefault="00F73911" w:rsidP="00D465C7">
            <w:pPr>
              <w:jc w:val="center"/>
              <w:rPr>
                <w:szCs w:val="22"/>
              </w:rPr>
            </w:pPr>
            <w:r w:rsidRPr="00660554">
              <w:rPr>
                <w:szCs w:val="22"/>
              </w:rPr>
              <w:t>1</w:t>
            </w:r>
            <w:r w:rsidR="00D465C7">
              <w:rPr>
                <w:szCs w:val="22"/>
                <w:lang w:val="en-US"/>
              </w:rPr>
              <w:t>2</w:t>
            </w:r>
            <w:r w:rsidR="00326052">
              <w:rPr>
                <w:szCs w:val="22"/>
              </w:rPr>
              <w:t>0</w:t>
            </w:r>
          </w:p>
        </w:tc>
        <w:tc>
          <w:tcPr>
            <w:tcW w:w="1550" w:type="pct"/>
            <w:vAlign w:val="center"/>
          </w:tcPr>
          <w:p w:rsidR="00F73911" w:rsidRPr="00D465C7" w:rsidRDefault="00F73911" w:rsidP="00D465C7">
            <w:pPr>
              <w:jc w:val="center"/>
              <w:rPr>
                <w:szCs w:val="22"/>
                <w:lang w:val="en-US"/>
              </w:rPr>
            </w:pPr>
            <w:r w:rsidRPr="00660554">
              <w:rPr>
                <w:szCs w:val="22"/>
              </w:rPr>
              <w:t>2</w:t>
            </w:r>
            <w:r w:rsidR="00D465C7">
              <w:rPr>
                <w:szCs w:val="22"/>
                <w:lang w:val="en-US"/>
              </w:rPr>
              <w:t>0</w:t>
            </w:r>
          </w:p>
        </w:tc>
        <w:tc>
          <w:tcPr>
            <w:tcW w:w="707" w:type="pct"/>
            <w:vAlign w:val="center"/>
          </w:tcPr>
          <w:p w:rsidR="00F73911" w:rsidRPr="00D465C7" w:rsidRDefault="00D465C7" w:rsidP="00DB5E03">
            <w:pPr>
              <w:jc w:val="center"/>
              <w:rPr>
                <w:szCs w:val="22"/>
                <w:lang w:val="en-US"/>
              </w:rPr>
            </w:pPr>
            <w:r>
              <w:rPr>
                <w:szCs w:val="22"/>
                <w:lang w:val="en-US"/>
              </w:rPr>
              <w:t>22</w:t>
            </w:r>
          </w:p>
        </w:tc>
        <w:tc>
          <w:tcPr>
            <w:tcW w:w="716" w:type="pct"/>
            <w:vAlign w:val="center"/>
          </w:tcPr>
          <w:p w:rsidR="00F73911" w:rsidRPr="007A40F5" w:rsidRDefault="007A40F5" w:rsidP="00DB5E03">
            <w:pPr>
              <w:jc w:val="center"/>
              <w:rPr>
                <w:color w:val="000000" w:themeColor="text1"/>
                <w:szCs w:val="22"/>
              </w:rPr>
            </w:pPr>
            <w:r w:rsidRPr="007A40F5">
              <w:rPr>
                <w:color w:val="000000" w:themeColor="text1"/>
                <w:szCs w:val="22"/>
              </w:rPr>
              <w:t>78</w:t>
            </w:r>
          </w:p>
        </w:tc>
        <w:tc>
          <w:tcPr>
            <w:tcW w:w="715" w:type="pct"/>
            <w:vAlign w:val="center"/>
          </w:tcPr>
          <w:p w:rsidR="00F73911" w:rsidRPr="00660554" w:rsidRDefault="00F73911" w:rsidP="00DB5E03">
            <w:pPr>
              <w:jc w:val="center"/>
              <w:rPr>
                <w:szCs w:val="22"/>
              </w:rPr>
            </w:pPr>
            <w:r w:rsidRPr="00660554">
              <w:rPr>
                <w:szCs w:val="22"/>
              </w:rPr>
              <w:t xml:space="preserve">Екзамен </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4554" w:type="pct"/>
            <w:gridSpan w:val="6"/>
            <w:vAlign w:val="center"/>
          </w:tcPr>
          <w:p w:rsidR="00F73911" w:rsidRPr="007A40F5" w:rsidRDefault="00F73911" w:rsidP="00DB5E03">
            <w:pPr>
              <w:jc w:val="center"/>
              <w:rPr>
                <w:color w:val="000000" w:themeColor="text1"/>
                <w:szCs w:val="22"/>
              </w:rPr>
            </w:pPr>
            <w:r w:rsidRPr="007A40F5">
              <w:rPr>
                <w:color w:val="000000" w:themeColor="text1"/>
                <w:szCs w:val="22"/>
              </w:rPr>
              <w:t>Заочна форма навчання</w:t>
            </w:r>
          </w:p>
        </w:tc>
      </w:tr>
      <w:tr w:rsidR="00F73911" w:rsidRPr="00660554" w:rsidTr="00DB5E03">
        <w:trPr>
          <w:trHeight w:val="20"/>
        </w:trPr>
        <w:tc>
          <w:tcPr>
            <w:tcW w:w="446" w:type="pct"/>
            <w:vMerge/>
            <w:vAlign w:val="center"/>
          </w:tcPr>
          <w:p w:rsidR="00F73911" w:rsidRPr="00660554" w:rsidRDefault="00F73911" w:rsidP="00DB5E03">
            <w:pPr>
              <w:jc w:val="center"/>
              <w:rPr>
                <w:sz w:val="22"/>
                <w:szCs w:val="22"/>
              </w:rPr>
            </w:pPr>
          </w:p>
        </w:tc>
        <w:tc>
          <w:tcPr>
            <w:tcW w:w="507" w:type="pct"/>
            <w:vAlign w:val="center"/>
          </w:tcPr>
          <w:p w:rsidR="00F73911" w:rsidRPr="00C36CD5" w:rsidRDefault="00C36CD5" w:rsidP="00DB5E03">
            <w:pPr>
              <w:jc w:val="center"/>
              <w:rPr>
                <w:color w:val="000000" w:themeColor="text1"/>
                <w:szCs w:val="22"/>
              </w:rPr>
            </w:pPr>
            <w:r w:rsidRPr="00C36CD5">
              <w:rPr>
                <w:color w:val="000000" w:themeColor="text1"/>
                <w:szCs w:val="22"/>
              </w:rPr>
              <w:t>4</w:t>
            </w:r>
          </w:p>
        </w:tc>
        <w:tc>
          <w:tcPr>
            <w:tcW w:w="359" w:type="pct"/>
            <w:vAlign w:val="center"/>
          </w:tcPr>
          <w:p w:rsidR="00F73911" w:rsidRPr="00D465C7" w:rsidRDefault="00C36CD5" w:rsidP="00DB5E03">
            <w:pPr>
              <w:jc w:val="center"/>
              <w:rPr>
                <w:color w:val="000000" w:themeColor="text1"/>
                <w:szCs w:val="22"/>
              </w:rPr>
            </w:pPr>
            <w:r>
              <w:rPr>
                <w:color w:val="000000" w:themeColor="text1"/>
                <w:szCs w:val="22"/>
              </w:rPr>
              <w:t>120</w:t>
            </w:r>
          </w:p>
        </w:tc>
        <w:tc>
          <w:tcPr>
            <w:tcW w:w="1550" w:type="pct"/>
            <w:vAlign w:val="center"/>
          </w:tcPr>
          <w:p w:rsidR="00F73911" w:rsidRPr="00C36CD5" w:rsidRDefault="00C36CD5" w:rsidP="00DB5E03">
            <w:pPr>
              <w:jc w:val="center"/>
              <w:rPr>
                <w:color w:val="000000" w:themeColor="text1"/>
                <w:szCs w:val="22"/>
              </w:rPr>
            </w:pPr>
            <w:r w:rsidRPr="00C36CD5">
              <w:rPr>
                <w:color w:val="000000" w:themeColor="text1"/>
                <w:szCs w:val="22"/>
              </w:rPr>
              <w:t>2</w:t>
            </w:r>
          </w:p>
        </w:tc>
        <w:tc>
          <w:tcPr>
            <w:tcW w:w="707" w:type="pct"/>
            <w:vAlign w:val="center"/>
          </w:tcPr>
          <w:p w:rsidR="00F73911" w:rsidRPr="00C36CD5" w:rsidRDefault="00C36CD5" w:rsidP="00DB5E03">
            <w:pPr>
              <w:jc w:val="center"/>
              <w:rPr>
                <w:color w:val="000000" w:themeColor="text1"/>
                <w:szCs w:val="22"/>
              </w:rPr>
            </w:pPr>
            <w:r w:rsidRPr="00C36CD5">
              <w:rPr>
                <w:color w:val="000000" w:themeColor="text1"/>
                <w:szCs w:val="22"/>
              </w:rPr>
              <w:t>4</w:t>
            </w:r>
          </w:p>
        </w:tc>
        <w:tc>
          <w:tcPr>
            <w:tcW w:w="716" w:type="pct"/>
            <w:vAlign w:val="center"/>
          </w:tcPr>
          <w:p w:rsidR="00F73911" w:rsidRPr="007A40F5" w:rsidRDefault="007A40F5" w:rsidP="00DB5E03">
            <w:pPr>
              <w:jc w:val="center"/>
              <w:rPr>
                <w:color w:val="000000" w:themeColor="text1"/>
                <w:szCs w:val="22"/>
              </w:rPr>
            </w:pPr>
            <w:r w:rsidRPr="007A40F5">
              <w:rPr>
                <w:color w:val="000000" w:themeColor="text1"/>
                <w:szCs w:val="22"/>
              </w:rPr>
              <w:t>114</w:t>
            </w:r>
          </w:p>
        </w:tc>
        <w:tc>
          <w:tcPr>
            <w:tcW w:w="715" w:type="pct"/>
            <w:vAlign w:val="center"/>
          </w:tcPr>
          <w:p w:rsidR="00F73911" w:rsidRPr="00D465C7" w:rsidRDefault="00C36CD5" w:rsidP="00DB5E03">
            <w:pPr>
              <w:jc w:val="center"/>
              <w:rPr>
                <w:color w:val="000000" w:themeColor="text1"/>
                <w:szCs w:val="22"/>
              </w:rPr>
            </w:pPr>
            <w:r>
              <w:rPr>
                <w:color w:val="000000" w:themeColor="text1"/>
                <w:szCs w:val="22"/>
              </w:rPr>
              <w:t>Екзамен</w:t>
            </w:r>
          </w:p>
        </w:tc>
      </w:tr>
    </w:tbl>
    <w:p w:rsidR="00746BED" w:rsidRPr="00660554" w:rsidRDefault="00746B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48"/>
        <w:gridCol w:w="7929"/>
      </w:tblGrid>
      <w:tr w:rsidR="007935E6" w:rsidRPr="00660554" w:rsidTr="00991D7F">
        <w:trPr>
          <w:trHeight w:val="20"/>
        </w:trPr>
        <w:tc>
          <w:tcPr>
            <w:tcW w:w="1216" w:type="pct"/>
            <w:shd w:val="clear" w:color="auto" w:fill="D9D9D9" w:themeFill="background1" w:themeFillShade="D9"/>
            <w:vAlign w:val="center"/>
          </w:tcPr>
          <w:p w:rsidR="007935E6" w:rsidRPr="00660554" w:rsidRDefault="007935E6" w:rsidP="007935E6">
            <w:pPr>
              <w:jc w:val="center"/>
              <w:rPr>
                <w:b/>
              </w:rPr>
            </w:pPr>
            <w:r w:rsidRPr="00660554">
              <w:rPr>
                <w:b/>
              </w:rPr>
              <w:t>Опис дисципліни</w:t>
            </w:r>
          </w:p>
        </w:tc>
        <w:tc>
          <w:tcPr>
            <w:tcW w:w="3784" w:type="pct"/>
            <w:vAlign w:val="center"/>
          </w:tcPr>
          <w:p w:rsidR="00707420" w:rsidRDefault="00707420" w:rsidP="00707420">
            <w:pPr>
              <w:jc w:val="both"/>
            </w:pPr>
            <w:r w:rsidRPr="00707420">
              <w:rPr>
                <w:b/>
              </w:rPr>
              <w:t>Навчальна дисципліна «</w:t>
            </w:r>
            <w:r w:rsidR="007A40F5" w:rsidRPr="007A40F5">
              <w:rPr>
                <w:b/>
              </w:rPr>
              <w:t>Інформаційно-аналітичне забезпечення підтримки прийняття управлінських рішень</w:t>
            </w:r>
            <w:r w:rsidRPr="00707420">
              <w:rPr>
                <w:b/>
              </w:rPr>
              <w:t>»</w:t>
            </w:r>
            <w:r w:rsidRPr="00707420">
              <w:t xml:space="preserve"> є обов’язковою компонентою навчального плану. </w:t>
            </w:r>
          </w:p>
          <w:p w:rsidR="00707420" w:rsidRDefault="00707420" w:rsidP="00707420">
            <w:pPr>
              <w:jc w:val="both"/>
            </w:pPr>
            <w:r w:rsidRPr="00707420">
              <w:rPr>
                <w:b/>
              </w:rPr>
              <w:t>Мета вивчення</w:t>
            </w:r>
            <w:r w:rsidRPr="00707420">
              <w:t xml:space="preserve"> </w:t>
            </w:r>
            <w:r w:rsidRPr="00707420">
              <w:rPr>
                <w:b/>
              </w:rPr>
              <w:t>навчальної дисципліни</w:t>
            </w:r>
            <w:r w:rsidRPr="00707420">
              <w:t xml:space="preserve"> </w:t>
            </w:r>
            <w:r w:rsidR="00387E6A" w:rsidRPr="00387E6A">
              <w:t>є формування сучасного рівня інформаційної, комп’ютерної культури та наукового (інформаційного) світогляду, вироблення навиків ефективного використання сучасних інформаційних технологій</w:t>
            </w:r>
            <w:r w:rsidR="00387E6A">
              <w:t xml:space="preserve"> (цифрових систем підтримки прийняття управлінських рішень, механізмів штучного інтелекту та інших)</w:t>
            </w:r>
            <w:r w:rsidR="00387E6A" w:rsidRPr="00387E6A">
              <w:t xml:space="preserve"> в управлінській діяльності для розробки та обґрунтування управлінських рішень.</w:t>
            </w:r>
          </w:p>
          <w:p w:rsidR="00707420" w:rsidRPr="00707420" w:rsidRDefault="00707420" w:rsidP="00707420">
            <w:pPr>
              <w:jc w:val="both"/>
            </w:pPr>
            <w:r w:rsidRPr="00707420">
              <w:rPr>
                <w:b/>
              </w:rPr>
              <w:t>Завдання вивчення навчальної дисципліни:</w:t>
            </w:r>
            <w:r w:rsidRPr="00707420">
              <w:t xml:space="preserve"> </w:t>
            </w:r>
            <w:r w:rsidR="00387E6A" w:rsidRPr="00387E6A">
              <w:t>надання здобувачам вищої освіти чіткого уявлення про теоретичні</w:t>
            </w:r>
            <w:r w:rsidR="00387E6A">
              <w:t>,</w:t>
            </w:r>
            <w:r w:rsidR="00387E6A" w:rsidRPr="00387E6A">
              <w:t xml:space="preserve"> методологічні засади</w:t>
            </w:r>
            <w:r w:rsidR="00387E6A">
              <w:t xml:space="preserve"> та сучасні можливості</w:t>
            </w:r>
            <w:r w:rsidR="00387E6A" w:rsidRPr="00387E6A">
              <w:t xml:space="preserve"> інформаційних та комунікаційних технологій</w:t>
            </w:r>
            <w:r w:rsidR="00387E6A">
              <w:t xml:space="preserve"> (включаючи </w:t>
            </w:r>
            <w:r w:rsidR="00387E6A">
              <w:lastRenderedPageBreak/>
              <w:t>цифрові системи підтримки прийняття управлінських рішень, механізми штучного інтелекту та інші)</w:t>
            </w:r>
            <w:r w:rsidR="00387E6A" w:rsidRPr="00387E6A">
              <w:t xml:space="preserve"> в системі </w:t>
            </w:r>
            <w:r w:rsidR="00387E6A">
              <w:t xml:space="preserve">публічного </w:t>
            </w:r>
            <w:r w:rsidR="00387E6A" w:rsidRPr="00387E6A">
              <w:t>управління.</w:t>
            </w:r>
          </w:p>
          <w:p w:rsidR="007935E6" w:rsidRPr="00660554" w:rsidRDefault="00707420" w:rsidP="00707420">
            <w:pPr>
              <w:widowControl w:val="0"/>
              <w:autoSpaceDE w:val="0"/>
              <w:autoSpaceDN w:val="0"/>
              <w:jc w:val="both"/>
            </w:pPr>
            <w:r w:rsidRPr="00707420">
              <w:rPr>
                <w:b/>
              </w:rPr>
              <w:t>Формат проведення дисципліни:</w:t>
            </w:r>
            <w:r w:rsidRPr="00707420">
              <w:t xml:space="preserve"> лекції, практичні (семінарські) заняття, самостійна робота. Здобувачі вищої освіти мають змогу отримати індивідуальні консультації.</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lastRenderedPageBreak/>
              <w:t xml:space="preserve">Професійні компетентності </w:t>
            </w:r>
          </w:p>
        </w:tc>
        <w:tc>
          <w:tcPr>
            <w:tcW w:w="3784" w:type="pct"/>
            <w:vAlign w:val="center"/>
          </w:tcPr>
          <w:p w:rsidR="001823BD" w:rsidRPr="001823BD" w:rsidRDefault="001823BD" w:rsidP="001823BD">
            <w:pPr>
              <w:pStyle w:val="paragraph"/>
              <w:spacing w:before="0" w:beforeAutospacing="0" w:after="0" w:afterAutospacing="0"/>
              <w:jc w:val="both"/>
              <w:textAlignment w:val="baseline"/>
              <w:rPr>
                <w:bCs/>
              </w:rPr>
            </w:pPr>
            <w:r w:rsidRPr="001823BD">
              <w:rPr>
                <w:bCs/>
              </w:rPr>
              <w:t>ЗК05. Здатність приймати обґрунтовані рішення та використовувати сучасні комунікаційні технології.</w:t>
            </w:r>
          </w:p>
          <w:p w:rsidR="001823BD" w:rsidRPr="001823BD" w:rsidRDefault="001823BD" w:rsidP="001823BD">
            <w:pPr>
              <w:pStyle w:val="paragraph"/>
              <w:spacing w:before="0" w:beforeAutospacing="0" w:after="0" w:afterAutospacing="0"/>
              <w:jc w:val="both"/>
              <w:textAlignment w:val="baseline"/>
              <w:rPr>
                <w:bCs/>
              </w:rPr>
            </w:pPr>
            <w:r w:rsidRPr="001823BD">
              <w:rPr>
                <w:bCs/>
              </w:rPr>
              <w:t>СК03. Здатність організовувати інформаційно-аналітичне забезпечення управлінських процесів із використанням сучасних інформаційних ресурсів та технологій, зокрема розробляти заходи щодо впровадження електронного урядування в різних сферах публічного управління та адміністрування.</w:t>
            </w:r>
          </w:p>
          <w:p w:rsidR="00387CB3" w:rsidRPr="00660554" w:rsidRDefault="001823BD" w:rsidP="001823BD">
            <w:pPr>
              <w:pStyle w:val="paragraph"/>
              <w:spacing w:before="0" w:beforeAutospacing="0" w:after="0" w:afterAutospacing="0"/>
              <w:jc w:val="both"/>
              <w:textAlignment w:val="baseline"/>
              <w:rPr>
                <w:b/>
                <w:highlight w:val="yellow"/>
                <w:lang w:val="uk-UA"/>
              </w:rPr>
            </w:pPr>
            <w:r w:rsidRPr="001823BD">
              <w:rPr>
                <w:bCs/>
              </w:rPr>
              <w:t>СК10. Здатність приймати обґрунтовані управлінські рішення з урахуванням питань європейської та євроатлантичної інтеграції.</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highlight w:val="yellow"/>
              </w:rPr>
            </w:pPr>
            <w:r w:rsidRPr="00660554">
              <w:rPr>
                <w:b/>
              </w:rPr>
              <w:t xml:space="preserve">Програмні результати навчання </w:t>
            </w:r>
          </w:p>
        </w:tc>
        <w:tc>
          <w:tcPr>
            <w:tcW w:w="3784" w:type="pct"/>
            <w:vAlign w:val="center"/>
          </w:tcPr>
          <w:p w:rsidR="001823BD" w:rsidRPr="001823BD" w:rsidRDefault="001823BD" w:rsidP="001823BD">
            <w:pPr>
              <w:snapToGrid w:val="0"/>
              <w:ind w:right="543"/>
              <w:rPr>
                <w:bCs/>
              </w:rPr>
            </w:pPr>
            <w:r w:rsidRPr="001823BD">
              <w:rPr>
                <w:bCs/>
              </w:rPr>
              <w:t>РН04. Використовувати сучасні статистичні методи, моделі, цифрові технології, спеціалізоване програмне забезпечення для розв’язання складних задач публічного управління та адміністрування.</w:t>
            </w:r>
          </w:p>
          <w:p w:rsidR="001823BD" w:rsidRPr="001823BD" w:rsidRDefault="001823BD" w:rsidP="001823BD">
            <w:pPr>
              <w:snapToGrid w:val="0"/>
              <w:ind w:right="543"/>
              <w:rPr>
                <w:bCs/>
              </w:rPr>
            </w:pPr>
            <w:r w:rsidRPr="001823BD">
              <w:rPr>
                <w:bCs/>
              </w:rPr>
              <w:t>РН06. Здійснювати ефективне управління інноваціями, ресурсами, ризиками, проєктами, змінами, якістю, застосовувати сучасні моделі, підходи та технології, міжнародний досвід при проєктуванні та реорганізації управлінських та загальноорганізаційних структур.</w:t>
            </w:r>
          </w:p>
          <w:p w:rsidR="00387CB3" w:rsidRPr="004A0E48" w:rsidRDefault="001823BD" w:rsidP="001823BD">
            <w:pPr>
              <w:snapToGrid w:val="0"/>
              <w:ind w:right="543"/>
              <w:rPr>
                <w:bCs/>
              </w:rPr>
            </w:pPr>
            <w:r w:rsidRPr="001823BD">
              <w:rPr>
                <w:bCs/>
              </w:rPr>
              <w:t>РН11. 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Програма навчальної дисципліни</w:t>
            </w:r>
          </w:p>
        </w:tc>
        <w:tc>
          <w:tcPr>
            <w:tcW w:w="3784" w:type="pct"/>
            <w:vAlign w:val="center"/>
          </w:tcPr>
          <w:p w:rsidR="004A0E48" w:rsidRPr="004A0E48" w:rsidRDefault="004A0E48" w:rsidP="004A0E48">
            <w:pPr>
              <w:pStyle w:val="24"/>
              <w:spacing w:after="0" w:line="240" w:lineRule="auto"/>
              <w:rPr>
                <w:b/>
                <w:bCs/>
                <w:sz w:val="24"/>
                <w:lang w:val="uk-UA"/>
              </w:rPr>
            </w:pPr>
            <w:r w:rsidRPr="004A0E48">
              <w:rPr>
                <w:b/>
                <w:bCs/>
                <w:sz w:val="24"/>
                <w:lang w:val="uk-UA"/>
              </w:rPr>
              <w:t>Змістовий модуль 1. Інформаційні технології в управлінській діяльності</w:t>
            </w:r>
          </w:p>
          <w:p w:rsidR="004A0E48" w:rsidRPr="004A0E48" w:rsidRDefault="004A0E48" w:rsidP="004A0E48">
            <w:pPr>
              <w:pStyle w:val="24"/>
              <w:spacing w:after="0" w:line="240" w:lineRule="auto"/>
              <w:rPr>
                <w:bCs/>
                <w:sz w:val="24"/>
                <w:lang w:val="uk-UA"/>
              </w:rPr>
            </w:pPr>
            <w:r w:rsidRPr="004A0E48">
              <w:rPr>
                <w:bCs/>
                <w:sz w:val="24"/>
                <w:lang w:val="uk-UA"/>
              </w:rPr>
              <w:t>Тема 1. Основні поняття та безпека інформаційних технологій</w:t>
            </w:r>
          </w:p>
          <w:p w:rsidR="004A0E48" w:rsidRPr="004A0E48" w:rsidRDefault="004A0E48" w:rsidP="004A0E48">
            <w:pPr>
              <w:pStyle w:val="24"/>
              <w:spacing w:after="0" w:line="240" w:lineRule="auto"/>
              <w:rPr>
                <w:bCs/>
                <w:sz w:val="24"/>
                <w:lang w:val="uk-UA"/>
              </w:rPr>
            </w:pPr>
            <w:r w:rsidRPr="004A0E48">
              <w:rPr>
                <w:bCs/>
                <w:sz w:val="24"/>
                <w:lang w:val="uk-UA"/>
              </w:rPr>
              <w:t>Тема 2. Особливості використання інформаційних технологій для прийняття управлінських рішень</w:t>
            </w:r>
          </w:p>
          <w:p w:rsidR="004A0E48" w:rsidRPr="004A0E48" w:rsidRDefault="004A0E48" w:rsidP="004A0E48">
            <w:pPr>
              <w:pStyle w:val="24"/>
              <w:spacing w:after="0" w:line="240" w:lineRule="auto"/>
              <w:rPr>
                <w:bCs/>
                <w:sz w:val="24"/>
                <w:lang w:val="uk-UA"/>
              </w:rPr>
            </w:pPr>
            <w:r w:rsidRPr="004A0E48">
              <w:rPr>
                <w:bCs/>
                <w:sz w:val="24"/>
                <w:lang w:val="uk-UA"/>
              </w:rPr>
              <w:t>Тема 3. Системи та технології підтримки прийняття управлінських рішень</w:t>
            </w:r>
          </w:p>
          <w:p w:rsidR="004A0E48" w:rsidRPr="004A0E48" w:rsidRDefault="004A0E48" w:rsidP="004A0E48">
            <w:pPr>
              <w:pStyle w:val="24"/>
              <w:spacing w:after="0" w:line="240" w:lineRule="auto"/>
              <w:rPr>
                <w:bCs/>
                <w:sz w:val="24"/>
                <w:lang w:val="uk-UA"/>
              </w:rPr>
            </w:pPr>
            <w:r w:rsidRPr="004A0E48">
              <w:rPr>
                <w:bCs/>
                <w:sz w:val="24"/>
                <w:lang w:val="uk-UA"/>
              </w:rPr>
              <w:t>Тема 4. Стратегічні моделі застосування інформаційних технологій в системі управління</w:t>
            </w:r>
          </w:p>
          <w:p w:rsidR="004A0E48" w:rsidRPr="004A0E48" w:rsidRDefault="004A0E48" w:rsidP="004A0E48">
            <w:pPr>
              <w:pStyle w:val="24"/>
              <w:spacing w:after="0" w:line="240" w:lineRule="auto"/>
              <w:rPr>
                <w:b/>
                <w:bCs/>
                <w:sz w:val="24"/>
                <w:lang w:val="uk-UA"/>
              </w:rPr>
            </w:pPr>
            <w:r w:rsidRPr="004A0E48">
              <w:rPr>
                <w:b/>
                <w:bCs/>
                <w:sz w:val="24"/>
                <w:lang w:val="uk-UA"/>
              </w:rPr>
              <w:t xml:space="preserve">Змістовий модуль 2. Інформаційні технології в різних сферах </w:t>
            </w:r>
            <w:r>
              <w:rPr>
                <w:b/>
                <w:bCs/>
                <w:sz w:val="24"/>
                <w:lang w:val="uk-UA"/>
              </w:rPr>
              <w:t>вироблення</w:t>
            </w:r>
            <w:r w:rsidRPr="004A0E48">
              <w:rPr>
                <w:b/>
                <w:bCs/>
                <w:sz w:val="24"/>
                <w:lang w:val="uk-UA"/>
              </w:rPr>
              <w:t xml:space="preserve"> управлінських рішень</w:t>
            </w:r>
          </w:p>
          <w:p w:rsidR="004A0E48" w:rsidRPr="004A0E48" w:rsidRDefault="004A0E48" w:rsidP="004A0E48">
            <w:pPr>
              <w:pStyle w:val="24"/>
              <w:spacing w:after="0" w:line="240" w:lineRule="auto"/>
              <w:rPr>
                <w:bCs/>
                <w:sz w:val="24"/>
                <w:lang w:val="uk-UA"/>
              </w:rPr>
            </w:pPr>
            <w:r w:rsidRPr="004A0E48">
              <w:rPr>
                <w:bCs/>
                <w:sz w:val="24"/>
                <w:lang w:val="uk-UA"/>
              </w:rPr>
              <w:t>Тема 5. Інформаційні технології підтримки управлінських рішень в операційних процесах</w:t>
            </w:r>
          </w:p>
          <w:p w:rsidR="004A0E48" w:rsidRPr="004A0E48" w:rsidRDefault="004A0E48" w:rsidP="004A0E48">
            <w:pPr>
              <w:pStyle w:val="24"/>
              <w:spacing w:after="0" w:line="240" w:lineRule="auto"/>
              <w:rPr>
                <w:bCs/>
                <w:sz w:val="24"/>
                <w:lang w:val="uk-UA"/>
              </w:rPr>
            </w:pPr>
            <w:r w:rsidRPr="004A0E48">
              <w:rPr>
                <w:bCs/>
                <w:sz w:val="24"/>
                <w:lang w:val="uk-UA"/>
              </w:rPr>
              <w:t>Тема 6. Інформаційні технології підтримки управлінських рішень в проектному управлінні</w:t>
            </w:r>
          </w:p>
          <w:p w:rsidR="004A0E48" w:rsidRPr="004A0E48" w:rsidRDefault="004A0E48" w:rsidP="004A0E48">
            <w:pPr>
              <w:pStyle w:val="24"/>
              <w:spacing w:after="0" w:line="240" w:lineRule="auto"/>
              <w:rPr>
                <w:bCs/>
                <w:sz w:val="24"/>
                <w:lang w:val="uk-UA"/>
              </w:rPr>
            </w:pPr>
            <w:r w:rsidRPr="004A0E48">
              <w:rPr>
                <w:bCs/>
                <w:sz w:val="24"/>
                <w:lang w:val="uk-UA"/>
              </w:rPr>
              <w:t>Тема 7. Інформаційні технології підтримки управлінських рішень в кадровому менеджменті</w:t>
            </w:r>
          </w:p>
          <w:p w:rsidR="00387CB3" w:rsidRPr="00660554" w:rsidRDefault="004A0E48" w:rsidP="004A0E48">
            <w:pPr>
              <w:contextualSpacing/>
              <w:rPr>
                <w:b/>
              </w:rPr>
            </w:pPr>
            <w:r w:rsidRPr="004A0E48">
              <w:rPr>
                <w:bCs/>
              </w:rPr>
              <w:t>Тема 8. Інформаційні технології підтримки управлінських рішень інноваційному управлінні</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Методи навчання</w:t>
            </w:r>
          </w:p>
        </w:tc>
        <w:tc>
          <w:tcPr>
            <w:tcW w:w="3784" w:type="pct"/>
            <w:vAlign w:val="center"/>
          </w:tcPr>
          <w:p w:rsidR="00D42A74" w:rsidRPr="00D42A74" w:rsidRDefault="00D42A74" w:rsidP="00D42A74">
            <w:pPr>
              <w:widowControl w:val="0"/>
              <w:tabs>
                <w:tab w:val="left" w:pos="1134"/>
              </w:tabs>
              <w:jc w:val="both"/>
              <w:rPr>
                <w:szCs w:val="28"/>
              </w:rPr>
            </w:pPr>
            <w:r w:rsidRPr="00D42A74">
              <w:rPr>
                <w:szCs w:val="28"/>
              </w:rPr>
              <w:t>Підчас проведення лекцій застосовуються такі методи навчання: презентації у програмі Microsoft Office Power</w:t>
            </w:r>
            <w:r w:rsidR="00E85A91">
              <w:rPr>
                <w:szCs w:val="28"/>
              </w:rPr>
              <w:t xml:space="preserve"> </w:t>
            </w:r>
            <w:r w:rsidRPr="00D42A74">
              <w:rPr>
                <w:szCs w:val="28"/>
              </w:rPr>
              <w:t>Point, пояснення, обговорення теоретичних питань, дискусії, ілюстративно-роздатковий матеріал.</w:t>
            </w:r>
          </w:p>
          <w:p w:rsidR="00387CB3" w:rsidRPr="00660554" w:rsidRDefault="00D42A74" w:rsidP="00D42A74">
            <w:pPr>
              <w:widowControl w:val="0"/>
              <w:tabs>
                <w:tab w:val="left" w:pos="1134"/>
              </w:tabs>
              <w:jc w:val="both"/>
              <w:rPr>
                <w:szCs w:val="28"/>
              </w:rPr>
            </w:pPr>
            <w:r w:rsidRPr="00D42A74">
              <w:rPr>
                <w:szCs w:val="28"/>
              </w:rPr>
              <w:t>Під час практичних (семінарських) занять застосовуються такі методи навчання: доповіді, письмове виконання практичних занять, тестування, методи «мозкового штурму», дослідницькі методи.</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t>Матеріально-технічне забезпечення навчальної дисципліни</w:t>
            </w:r>
          </w:p>
        </w:tc>
        <w:tc>
          <w:tcPr>
            <w:tcW w:w="3784" w:type="pct"/>
            <w:vAlign w:val="center"/>
          </w:tcPr>
          <w:p w:rsidR="00387CB3" w:rsidRPr="00660554" w:rsidRDefault="00387CB3" w:rsidP="00387CB3">
            <w:pPr>
              <w:widowControl w:val="0"/>
              <w:tabs>
                <w:tab w:val="left" w:pos="1134"/>
              </w:tabs>
              <w:jc w:val="both"/>
              <w:rPr>
                <w:szCs w:val="28"/>
              </w:rPr>
            </w:pPr>
            <w:r w:rsidRPr="00660554">
              <w:rPr>
                <w:szCs w:val="28"/>
              </w:rPr>
              <w:t>Комп’ютери з програмним забезпеченням для виконання різних видів освітньої діяльності: Microsoft Office, Веб-браузери.</w:t>
            </w:r>
          </w:p>
          <w:p w:rsidR="00387CB3" w:rsidRPr="00660554" w:rsidRDefault="00387CB3" w:rsidP="00387CB3">
            <w:pPr>
              <w:widowControl w:val="0"/>
              <w:tabs>
                <w:tab w:val="left" w:pos="1134"/>
              </w:tabs>
              <w:jc w:val="both"/>
              <w:rPr>
                <w:b/>
                <w:bCs/>
              </w:rPr>
            </w:pPr>
            <w:r w:rsidRPr="00660554">
              <w:rPr>
                <w:szCs w:val="28"/>
              </w:rPr>
              <w:t>Мультимедійний проектор, комп’ютер або ноутбук, використання платформи Microsoft Te</w:t>
            </w:r>
            <w:r>
              <w:rPr>
                <w:szCs w:val="28"/>
                <w:lang w:val="en-US"/>
              </w:rPr>
              <w:t>a</w:t>
            </w:r>
            <w:r w:rsidRPr="00660554">
              <w:rPr>
                <w:szCs w:val="28"/>
              </w:rPr>
              <w:t>ms та Moodle для дистанційного навчання.</w:t>
            </w:r>
          </w:p>
        </w:tc>
      </w:tr>
      <w:tr w:rsidR="00387CB3" w:rsidRPr="00660554" w:rsidTr="00991D7F">
        <w:trPr>
          <w:trHeight w:val="20"/>
        </w:trPr>
        <w:tc>
          <w:tcPr>
            <w:tcW w:w="1216" w:type="pct"/>
            <w:shd w:val="clear" w:color="auto" w:fill="D9D9D9" w:themeFill="background1" w:themeFillShade="D9"/>
            <w:vAlign w:val="center"/>
          </w:tcPr>
          <w:p w:rsidR="00387CB3" w:rsidRPr="00660554" w:rsidRDefault="00387CB3" w:rsidP="00387CB3">
            <w:pPr>
              <w:jc w:val="center"/>
              <w:rPr>
                <w:b/>
              </w:rPr>
            </w:pPr>
            <w:r w:rsidRPr="00660554">
              <w:rPr>
                <w:b/>
              </w:rPr>
              <w:lastRenderedPageBreak/>
              <w:t>Політики навчальної дисципліни</w:t>
            </w:r>
          </w:p>
        </w:tc>
        <w:tc>
          <w:tcPr>
            <w:tcW w:w="3784" w:type="pct"/>
            <w:vAlign w:val="center"/>
          </w:tcPr>
          <w:p w:rsidR="00387CB3" w:rsidRPr="00660554" w:rsidRDefault="00387CB3" w:rsidP="00387CB3">
            <w:pPr>
              <w:pStyle w:val="Default"/>
              <w:jc w:val="both"/>
              <w:rPr>
                <w:color w:val="auto"/>
                <w:spacing w:val="-4"/>
                <w:lang w:val="uk-UA"/>
              </w:rPr>
            </w:pPr>
            <w:r w:rsidRPr="00660554">
              <w:rPr>
                <w:b/>
                <w:i/>
                <w:color w:val="auto"/>
                <w:spacing w:val="-4"/>
                <w:lang w:val="uk-UA"/>
              </w:rPr>
              <w:t>Політика щодо академічної доброчесності</w:t>
            </w:r>
            <w:r w:rsidRPr="00660554">
              <w:rPr>
                <w:b/>
                <w:i/>
                <w:color w:val="auto"/>
                <w:spacing w:val="-4"/>
                <w:lang w:val="uk-UA" w:eastAsia="ru-RU"/>
              </w:rPr>
              <w:t xml:space="preserve">. </w:t>
            </w:r>
            <w:r w:rsidRPr="00660554">
              <w:rPr>
                <w:color w:val="auto"/>
                <w:spacing w:val="-4"/>
                <w:lang w:val="uk-UA"/>
              </w:rPr>
              <w:t xml:space="preserve">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 з поточного та підсумкового контролів. Складові політики академічної доброчесності регламентуються: </w:t>
            </w:r>
            <w:r w:rsidRPr="00E238D7">
              <w:rPr>
                <w:i/>
                <w:iCs/>
                <w:color w:val="auto"/>
                <w:spacing w:val="-4"/>
                <w:lang w:val="uk-UA"/>
              </w:rPr>
              <w:t>Положення про академічну доброчесність Національної академії статистики, обліку та аудиту</w:t>
            </w:r>
            <w:hyperlink r:id="rId13" w:history="1"/>
            <w:r w:rsidRPr="00660554">
              <w:rPr>
                <w:i/>
                <w:color w:val="auto"/>
                <w:spacing w:val="-4"/>
                <w:lang w:val="uk-UA"/>
              </w:rPr>
              <w:t xml:space="preserve">, затвердженим рішенням Вченої ради НАСОА, </w:t>
            </w:r>
            <w:r w:rsidRPr="00660554">
              <w:rPr>
                <w:iCs/>
                <w:color w:val="auto"/>
                <w:spacing w:val="-4"/>
                <w:shd w:val="clear" w:color="auto" w:fill="FFFFFF"/>
                <w:lang w:val="uk-UA" w:eastAsia="uk-UA"/>
              </w:rPr>
              <w:t xml:space="preserve">24 квітня </w:t>
            </w:r>
            <w:r w:rsidRPr="00660554">
              <w:rPr>
                <w:color w:val="auto"/>
                <w:spacing w:val="-4"/>
                <w:lang w:val="uk-UA" w:eastAsia="uk-UA"/>
              </w:rPr>
              <w:t>2020 р., протокол № 8.</w:t>
            </w:r>
          </w:p>
          <w:p w:rsidR="00387CB3" w:rsidRPr="00660554" w:rsidRDefault="00387CB3" w:rsidP="00387CB3">
            <w:pPr>
              <w:pStyle w:val="Default"/>
              <w:jc w:val="both"/>
              <w:rPr>
                <w:lang w:val="uk-UA"/>
              </w:rPr>
            </w:pPr>
            <w:r w:rsidRPr="00660554">
              <w:rPr>
                <w:bCs/>
                <w:iCs/>
                <w:szCs w:val="28"/>
                <w:lang w:val="uk-UA"/>
              </w:rPr>
              <w:t>Відповідно до Положення про внутрішню систему забезпечення якості 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 викладач зобов’язаний застосувати норми п.11.8.3 Положення про внутрішню систему забезпечення якості освіти в НАСОА, зокрема: «повторне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відвідування занять. </w:t>
            </w:r>
            <w:r w:rsidRPr="00660554">
              <w:rPr>
                <w:color w:val="auto"/>
                <w:spacing w:val="-4"/>
                <w:lang w:val="uk-UA"/>
              </w:rPr>
              <w:t>Здобувачі вищої освіти денної форми навчання зобов’язані відвідувати занять.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 на заняттях з поважної причини, він презентує виконані завдання під час самостійної підготовки та відповідно до графіку консультацій викладача.</w:t>
            </w:r>
          </w:p>
          <w:p w:rsidR="00387CB3" w:rsidRPr="00660554" w:rsidRDefault="00387CB3" w:rsidP="00387CB3">
            <w:pPr>
              <w:pStyle w:val="Default"/>
              <w:jc w:val="both"/>
              <w:rPr>
                <w:color w:val="auto"/>
                <w:spacing w:val="-4"/>
                <w:lang w:val="uk-UA"/>
              </w:rPr>
            </w:pPr>
            <w:r w:rsidRPr="00660554">
              <w:rPr>
                <w:b/>
                <w:i/>
                <w:color w:val="auto"/>
                <w:spacing w:val="-4"/>
                <w:lang w:val="uk-UA"/>
              </w:rPr>
              <w:t xml:space="preserve">Політика щодо перескладання. </w:t>
            </w:r>
            <w:r w:rsidRPr="00660554">
              <w:rPr>
                <w:color w:val="auto"/>
                <w:spacing w:val="-4"/>
                <w:lang w:val="uk-UA"/>
              </w:rPr>
              <w:t>Здобувачі вищої освіти повинні дотримуватися термінів виконання усіх завдань, передбачених програмою навчальної дисципліни.</w:t>
            </w:r>
            <w:r w:rsidRPr="00660554">
              <w:rPr>
                <w:lang w:val="uk-UA"/>
              </w:rPr>
              <w:t xml:space="preserve"> Ліквідація академічної заборгованості та перескладання заліку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rsidR="00387CB3" w:rsidRPr="00660554" w:rsidRDefault="00387CB3" w:rsidP="00387CB3">
            <w:pPr>
              <w:pStyle w:val="Default"/>
              <w:spacing w:line="228" w:lineRule="auto"/>
              <w:jc w:val="both"/>
              <w:rPr>
                <w:szCs w:val="28"/>
                <w:lang w:val="uk-UA"/>
              </w:rPr>
            </w:pPr>
            <w:r w:rsidRPr="00660554">
              <w:rPr>
                <w:b/>
                <w:i/>
                <w:color w:val="auto"/>
                <w:spacing w:val="-4"/>
                <w:lang w:val="uk-UA"/>
              </w:rPr>
              <w:t>Політика щодо оскарження результатів оцінювання.</w:t>
            </w:r>
            <w:r w:rsidRPr="00660554">
              <w:rPr>
                <w:color w:val="auto"/>
                <w:spacing w:val="-4"/>
                <w:lang w:val="uk-UA"/>
              </w:rPr>
              <w:t xml:space="preserve"> 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4" w:history="1">
              <w:r w:rsidRPr="00660554">
                <w:rPr>
                  <w:color w:val="auto"/>
                  <w:spacing w:val="-4"/>
                  <w:lang w:val="uk-UA"/>
                </w:rPr>
                <w:t>Національній академії статистики, обліку та аудиту</w:t>
              </w:r>
            </w:hyperlink>
            <w:r w:rsidRPr="00660554">
              <w:rPr>
                <w:color w:val="auto"/>
                <w:spacing w:val="-4"/>
                <w:lang w:val="uk-UA"/>
              </w:rPr>
              <w:t>, затвердженим рішенням Вченої ради НАСОА, 25 травня 2020 р., протокол №</w:t>
            </w:r>
            <w:r w:rsidRPr="00660554">
              <w:rPr>
                <w:color w:val="auto"/>
                <w:spacing w:val="-4"/>
                <w:lang w:val="uk-UA" w:eastAsia="uk-UA"/>
              </w:rPr>
              <w:t xml:space="preserve"> 9. </w:t>
            </w:r>
          </w:p>
        </w:tc>
      </w:tr>
    </w:tbl>
    <w:p w:rsidR="00052EE0" w:rsidRPr="00660554" w:rsidRDefault="00052EE0" w:rsidP="00EB0C9A">
      <w:pPr>
        <w:jc w:val="center"/>
        <w:rPr>
          <w:b/>
        </w:rPr>
      </w:pPr>
    </w:p>
    <w:p w:rsidR="00914C07" w:rsidRDefault="000F585D" w:rsidP="00EB0C9A">
      <w:pPr>
        <w:jc w:val="center"/>
        <w:rPr>
          <w:b/>
        </w:rPr>
      </w:pPr>
      <w:r w:rsidRPr="00660554">
        <w:rPr>
          <w:b/>
        </w:rPr>
        <w:t>РЕКОМЕНДОВАНА ЛІТЕРАТУРА</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Климчук О.В. Сучасні тренди та глобалізаційні виміри управління інформаційними технологіями і системами в Україні. Економіка і організація управління. 2021. № 1 (41). С. 72–85. DOI: https://doi.org/10.31558/2307- 2318.2021.1.7</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Климчук О. В. Світові процеси розвитку інформаційних систем і технологій в управлінні: тенденції в Україні. Інноваційні рішення в економіці, бізнесі, суспільних комунікаціях та міжнародних відносинах: матеріали Міжнародної науково-практичної інтернет-конференції (16 квітня 2021 р.). Дніпро: Університет митної справи та фінансів, 2021. С. 799–802.</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Климчук О. В. Сучасні аспекти використання інформаційних систем і технологій в управлінні. Бізнес, інновації, менеджмент: проблеми та перспективи: зб. тез доп. ІІ Міжнар. наук.-практ. конф., 22 квіт. 2021 р. Київ: КПІ ім. Ігоря Сікорського, Вид-во «Політехніка», 2021. С. 170–171.</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Воробйов С.В., Бутрій А.П. Біхевіористичні підходи до процесів машинного навчання у контексті вирішення проблем сучасного публічного управління - С.В. Воробйов А.П. Бутрій // Вісник післядипломної освіти. Серія «Соціальні та поведінкові науки» (психол. 053, екон. 051, держ. управ. 281)(Категорія «Б»). - Вип. 23 (52). – 2024 рік. С.183. https://doi.org/10.58442/3041‐1858‐2024‐30(59)‐183‐199</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lastRenderedPageBreak/>
        <w:t>Воробйов С. В., Бутрій А. П. Теоретико-методологічні засади впровадження штучного інтелекту в контексті інноваційного розвитку територіальних громад. Статистика України. 2024. № 4. С. 24–29. Doi: 10.31767/su.4(107)2024.04.09</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Воробйов С. В., Бутрій А.П., “Застосування інноваційних моделей публічного управління на місцевому рівні: зарубіжний досвід та українські реалії”, Наук.фах.вид. з держ.упр.: Інвестиції: практика та досвід. 14 серпня 2025. № 16/2025. С. 336, доступно: https://doi.org/10.32702/2306-6814.2025.16.336</w:t>
      </w:r>
    </w:p>
    <w:p w:rsidR="00D60191"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Воробйов С. В. Можливості штучного інтелекту для вироблення управлінських рішень в публічному секторі. Стратегія розвитку України: фінансово-економічний та гуманітарний аспекти: матеріали XІ Міжнародної науково-практичної конференції у 2-х частинах. Частина 2. Київ, Інтерсервіс, 2024. С. 541</w:t>
      </w:r>
    </w:p>
    <w:p w:rsidR="00A47D84" w:rsidRPr="00D60191" w:rsidRDefault="00D60191" w:rsidP="00D60191">
      <w:pPr>
        <w:pStyle w:val="a6"/>
        <w:numPr>
          <w:ilvl w:val="0"/>
          <w:numId w:val="48"/>
        </w:numPr>
        <w:spacing w:after="0"/>
        <w:jc w:val="both"/>
        <w:rPr>
          <w:rFonts w:ascii="Times New Roman" w:hAnsi="Times New Roman" w:cs="Times New Roman"/>
          <w:bCs/>
          <w:sz w:val="24"/>
          <w:szCs w:val="24"/>
          <w:lang w:val="uk-UA"/>
        </w:rPr>
      </w:pPr>
      <w:r w:rsidRPr="00D60191">
        <w:rPr>
          <w:rFonts w:ascii="Times New Roman" w:hAnsi="Times New Roman" w:cs="Times New Roman"/>
          <w:bCs/>
          <w:sz w:val="24"/>
          <w:szCs w:val="24"/>
          <w:lang w:val="uk-UA"/>
        </w:rPr>
        <w:t>Воробйов С. В., Бутрій А. П., Вплив когнітивних упереджень експертів на опорні дані моделей машинного навчання. Актуальні проблеми економіки, фінансів, обліку та управління в Україні та світі: збірник тез доповідей міжнародної науково-практичної конференції (Полтава, 15 березня 2025 р.). Полтава: ЦФЕНД, 2025. - 44 с.</w:t>
      </w:r>
    </w:p>
    <w:p w:rsidR="000720AF" w:rsidRPr="000720AF" w:rsidRDefault="000720AF" w:rsidP="000720AF">
      <w:pPr>
        <w:jc w:val="both"/>
        <w:rPr>
          <w:bCs/>
        </w:rPr>
      </w:pPr>
    </w:p>
    <w:p w:rsidR="000F585D" w:rsidRPr="00660554" w:rsidRDefault="000F585D" w:rsidP="00EB0C9A">
      <w:pPr>
        <w:jc w:val="center"/>
        <w:rPr>
          <w:b/>
        </w:rPr>
      </w:pPr>
      <w:r w:rsidRPr="00660554">
        <w:rPr>
          <w:b/>
        </w:rPr>
        <w:t>КРИТЕРІЇ ТА МЕТОДИ ОЦІНЮВАННЯ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235"/>
        <w:gridCol w:w="3990"/>
        <w:gridCol w:w="3252"/>
      </w:tblGrid>
      <w:tr w:rsidR="004717A3" w:rsidRPr="00660554" w:rsidTr="0039137A">
        <w:trPr>
          <w:trHeight w:val="504"/>
        </w:trPr>
        <w:tc>
          <w:tcPr>
            <w:tcW w:w="5000" w:type="pct"/>
            <w:gridSpan w:val="3"/>
            <w:vAlign w:val="center"/>
          </w:tcPr>
          <w:p w:rsidR="00290B51" w:rsidRPr="00660554" w:rsidRDefault="00C03129" w:rsidP="00290B51">
            <w:pPr>
              <w:pStyle w:val="ab"/>
              <w:tabs>
                <w:tab w:val="left" w:pos="206"/>
              </w:tabs>
              <w:ind w:firstLine="567"/>
              <w:contextualSpacing/>
              <w:rPr>
                <w:i/>
                <w:sz w:val="24"/>
                <w:szCs w:val="24"/>
              </w:rPr>
            </w:pPr>
            <w:r w:rsidRPr="00660554">
              <w:rPr>
                <w:i/>
                <w:sz w:val="24"/>
                <w:szCs w:val="24"/>
              </w:rPr>
              <w:t>За результатами семестру студент</w:t>
            </w:r>
            <w:r w:rsidR="00290B51" w:rsidRPr="00660554">
              <w:rPr>
                <w:i/>
                <w:sz w:val="24"/>
                <w:szCs w:val="24"/>
              </w:rPr>
              <w:t xml:space="preserve">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rsidR="00290B51" w:rsidRPr="00660554" w:rsidRDefault="00290B51" w:rsidP="00290B51">
            <w:pPr>
              <w:pStyle w:val="ab"/>
              <w:tabs>
                <w:tab w:val="left" w:pos="206"/>
              </w:tabs>
              <w:ind w:firstLine="567"/>
              <w:contextualSpacing/>
              <w:rPr>
                <w:i/>
                <w:sz w:val="24"/>
                <w:szCs w:val="24"/>
              </w:rPr>
            </w:pPr>
            <w:r w:rsidRPr="00660554">
              <w:rPr>
                <w:i/>
                <w:sz w:val="24"/>
                <w:szCs w:val="24"/>
              </w:rPr>
              <w:t xml:space="preserve">Умовою допуску до підсумкового контролю є набрання здобувачем вищої освіти </w:t>
            </w:r>
            <w:r w:rsidR="00C03129" w:rsidRPr="00660554">
              <w:rPr>
                <w:i/>
                <w:sz w:val="24"/>
                <w:szCs w:val="24"/>
              </w:rPr>
              <w:t xml:space="preserve">35 </w:t>
            </w:r>
            <w:r w:rsidRPr="00660554">
              <w:rPr>
                <w:i/>
                <w:sz w:val="24"/>
                <w:szCs w:val="24"/>
              </w:rPr>
              <w:t>балів  у сукупності за всіма темами дисципліни.</w:t>
            </w:r>
          </w:p>
          <w:p w:rsidR="00290B51" w:rsidRPr="00660554" w:rsidRDefault="00290B51" w:rsidP="00E85A91">
            <w:pPr>
              <w:pStyle w:val="ab"/>
              <w:tabs>
                <w:tab w:val="left" w:pos="206"/>
              </w:tabs>
              <w:ind w:firstLine="567"/>
              <w:contextualSpacing/>
              <w:rPr>
                <w:i/>
                <w:sz w:val="24"/>
                <w:szCs w:val="24"/>
              </w:rPr>
            </w:pPr>
            <w:r w:rsidRPr="00660554">
              <w:rPr>
                <w:i/>
                <w:sz w:val="24"/>
                <w:szCs w:val="24"/>
              </w:rPr>
              <w:t xml:space="preserve">Якщо за результатами модульно-рейтингового контролю студент отримав сумарну кількість балів за два змістовні модулі, що не перевищує </w:t>
            </w:r>
            <w:r w:rsidR="00C03129" w:rsidRPr="00660554">
              <w:rPr>
                <w:i/>
                <w:sz w:val="24"/>
                <w:szCs w:val="24"/>
              </w:rPr>
              <w:t>34 бали</w:t>
            </w:r>
            <w:r w:rsidRPr="00660554">
              <w:rPr>
                <w:i/>
                <w:sz w:val="24"/>
                <w:szCs w:val="24"/>
              </w:rPr>
              <w:t>, то студент вважається таким, що не виконав усі види робіт, які передбачаються навчальним планом з дисципліни «</w:t>
            </w:r>
            <w:r w:rsidR="00404133" w:rsidRPr="00404133">
              <w:rPr>
                <w:i/>
                <w:sz w:val="24"/>
                <w:szCs w:val="24"/>
              </w:rPr>
              <w:t>Інформаційно-аналітичне забезпечення підтримки прийняття управлінських рішень</w:t>
            </w:r>
            <w:r w:rsidRPr="00660554">
              <w:rPr>
                <w:i/>
                <w:sz w:val="24"/>
                <w:szCs w:val="24"/>
              </w:rPr>
              <w:t>» і направляється на повторний курс вивчення дисципліни.</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Форми контролю</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23"/>
              <w:widowControl w:val="0"/>
              <w:contextualSpacing/>
              <w:jc w:val="center"/>
              <w:rPr>
                <w:sz w:val="24"/>
                <w:szCs w:val="24"/>
                <w:lang w:val="uk-UA"/>
              </w:rPr>
            </w:pPr>
            <w:r w:rsidRPr="00660554">
              <w:rPr>
                <w:sz w:val="24"/>
                <w:szCs w:val="24"/>
                <w:lang w:val="uk-UA"/>
              </w:rPr>
              <w:t>Види навчальної роботи</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d"/>
              <w:contextualSpacing/>
              <w:jc w:val="center"/>
              <w:rPr>
                <w:spacing w:val="0"/>
                <w:kern w:val="0"/>
                <w:position w:val="0"/>
                <w:szCs w:val="24"/>
                <w:lang w:val="uk-UA" w:eastAsia="en-US"/>
              </w:rPr>
            </w:pPr>
            <w:r w:rsidRPr="00660554">
              <w:rPr>
                <w:spacing w:val="0"/>
                <w:kern w:val="0"/>
                <w:position w:val="0"/>
                <w:szCs w:val="24"/>
                <w:lang w:val="uk-UA" w:eastAsia="en-US"/>
              </w:rPr>
              <w:t xml:space="preserve">Оцінювання </w:t>
            </w:r>
          </w:p>
        </w:tc>
      </w:tr>
      <w:tr w:rsidR="00BC47CC" w:rsidRPr="00660554" w:rsidTr="00660554">
        <w:trPr>
          <w:trHeight w:val="58"/>
        </w:trPr>
        <w:tc>
          <w:tcPr>
            <w:tcW w:w="1544" w:type="pct"/>
            <w:vMerge w:val="restart"/>
            <w:tcBorders>
              <w:top w:val="single" w:sz="4" w:space="0" w:color="auto"/>
              <w:left w:val="single" w:sz="4" w:space="0" w:color="auto"/>
              <w:right w:val="single" w:sz="4" w:space="0" w:color="auto"/>
            </w:tcBorders>
            <w:vAlign w:val="center"/>
          </w:tcPr>
          <w:p w:rsidR="00BC47CC" w:rsidRPr="00660554" w:rsidRDefault="00BC47CC" w:rsidP="009C083F">
            <w:pPr>
              <w:pStyle w:val="23"/>
              <w:widowControl w:val="0"/>
              <w:contextualSpacing/>
              <w:jc w:val="both"/>
              <w:rPr>
                <w:b/>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right w:val="single" w:sz="4" w:space="0" w:color="auto"/>
            </w:tcBorders>
            <w:vAlign w:val="center"/>
          </w:tcPr>
          <w:p w:rsidR="00BC47CC" w:rsidRPr="00660554" w:rsidRDefault="00BC47CC" w:rsidP="00CA3EB4">
            <w:pPr>
              <w:pStyle w:val="23"/>
              <w:widowControl w:val="0"/>
              <w:spacing w:line="216" w:lineRule="auto"/>
              <w:contextualSpacing/>
              <w:rPr>
                <w:iCs/>
                <w:sz w:val="24"/>
                <w:szCs w:val="24"/>
                <w:lang w:val="uk-UA"/>
              </w:rPr>
            </w:pPr>
            <w:r w:rsidRPr="00660554">
              <w:rPr>
                <w:iCs/>
                <w:sz w:val="24"/>
                <w:szCs w:val="24"/>
                <w:lang w:val="uk-UA"/>
              </w:rPr>
              <w:t>Робота на лекціях</w:t>
            </w:r>
          </w:p>
        </w:tc>
        <w:tc>
          <w:tcPr>
            <w:tcW w:w="1552" w:type="pct"/>
            <w:tcBorders>
              <w:top w:val="single" w:sz="4" w:space="0" w:color="auto"/>
              <w:left w:val="single" w:sz="4" w:space="0" w:color="auto"/>
              <w:right w:val="single" w:sz="4" w:space="0" w:color="auto"/>
            </w:tcBorders>
            <w:vAlign w:val="center"/>
          </w:tcPr>
          <w:p w:rsidR="00BC47CC" w:rsidRPr="00660554" w:rsidRDefault="00BC47CC" w:rsidP="00FB5411">
            <w:pPr>
              <w:pStyle w:val="ab"/>
              <w:tabs>
                <w:tab w:val="left" w:pos="206"/>
              </w:tabs>
              <w:spacing w:line="216" w:lineRule="auto"/>
              <w:ind w:firstLine="226"/>
              <w:contextualSpacing/>
              <w:jc w:val="center"/>
              <w:rPr>
                <w:sz w:val="24"/>
                <w:szCs w:val="24"/>
              </w:rPr>
            </w:pPr>
            <w:r w:rsidRPr="00660554">
              <w:rPr>
                <w:sz w:val="24"/>
                <w:szCs w:val="24"/>
              </w:rPr>
              <w:t>-</w:t>
            </w:r>
          </w:p>
        </w:tc>
      </w:tr>
      <w:tr w:rsidR="0080152F" w:rsidRPr="00660554" w:rsidTr="00660554">
        <w:trPr>
          <w:trHeight w:val="20"/>
        </w:trPr>
        <w:tc>
          <w:tcPr>
            <w:tcW w:w="1544" w:type="pct"/>
            <w:vMerge/>
            <w:tcBorders>
              <w:left w:val="single" w:sz="4" w:space="0" w:color="auto"/>
              <w:right w:val="single" w:sz="4" w:space="0" w:color="auto"/>
            </w:tcBorders>
            <w:vAlign w:val="center"/>
          </w:tcPr>
          <w:p w:rsidR="0080152F" w:rsidRPr="00660554" w:rsidRDefault="0080152F" w:rsidP="009C083F">
            <w:pPr>
              <w:pStyle w:val="ab"/>
              <w:tabs>
                <w:tab w:val="left" w:pos="206"/>
              </w:tabs>
              <w:contextualSpacing/>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80152F" w:rsidRPr="00660554" w:rsidRDefault="007D3D7B" w:rsidP="00E85A91">
            <w:pPr>
              <w:pStyle w:val="ab"/>
              <w:tabs>
                <w:tab w:val="left" w:pos="-12"/>
              </w:tabs>
              <w:spacing w:line="216" w:lineRule="auto"/>
              <w:ind w:left="-12"/>
              <w:contextualSpacing/>
              <w:rPr>
                <w:sz w:val="24"/>
                <w:szCs w:val="24"/>
              </w:rPr>
            </w:pPr>
            <w:r w:rsidRPr="00660554">
              <w:rPr>
                <w:sz w:val="24"/>
                <w:szCs w:val="24"/>
              </w:rPr>
              <w:t>Робота на практичних заняттях</w:t>
            </w:r>
            <w:r w:rsidR="0080152F" w:rsidRPr="00660554">
              <w:rPr>
                <w:sz w:val="24"/>
                <w:szCs w:val="24"/>
              </w:rPr>
              <w:t>;</w:t>
            </w:r>
          </w:p>
        </w:tc>
        <w:tc>
          <w:tcPr>
            <w:tcW w:w="1552" w:type="pct"/>
            <w:tcBorders>
              <w:top w:val="single" w:sz="4" w:space="0" w:color="auto"/>
              <w:left w:val="single" w:sz="4" w:space="0" w:color="auto"/>
              <w:bottom w:val="single" w:sz="4" w:space="0" w:color="auto"/>
              <w:right w:val="single" w:sz="4" w:space="0" w:color="auto"/>
            </w:tcBorders>
            <w:vAlign w:val="center"/>
          </w:tcPr>
          <w:p w:rsidR="0080152F" w:rsidRPr="00660554" w:rsidRDefault="004E77D5" w:rsidP="004E77D5">
            <w:pPr>
              <w:pStyle w:val="ab"/>
              <w:tabs>
                <w:tab w:val="left" w:pos="206"/>
              </w:tabs>
              <w:spacing w:line="216" w:lineRule="auto"/>
              <w:contextualSpacing/>
              <w:jc w:val="center"/>
              <w:rPr>
                <w:sz w:val="24"/>
                <w:szCs w:val="24"/>
              </w:rPr>
            </w:pPr>
            <w:r w:rsidRPr="00660554">
              <w:rPr>
                <w:sz w:val="24"/>
                <w:szCs w:val="24"/>
              </w:rPr>
              <w:t xml:space="preserve">Максимально </w:t>
            </w:r>
            <w:r w:rsidR="007D3D7B" w:rsidRPr="00660554">
              <w:rPr>
                <w:sz w:val="24"/>
                <w:szCs w:val="24"/>
              </w:rPr>
              <w:t>3</w:t>
            </w:r>
            <w:r w:rsidR="0080152F" w:rsidRPr="00660554">
              <w:rPr>
                <w:sz w:val="24"/>
                <w:szCs w:val="24"/>
              </w:rPr>
              <w:t xml:space="preserve"> бали</w:t>
            </w:r>
          </w:p>
        </w:tc>
      </w:tr>
      <w:tr w:rsidR="004717A3" w:rsidRPr="00660554" w:rsidTr="00660554">
        <w:trPr>
          <w:trHeight w:val="20"/>
        </w:trPr>
        <w:tc>
          <w:tcPr>
            <w:tcW w:w="1544" w:type="pct"/>
            <w:vMerge w:val="restart"/>
            <w:tcBorders>
              <w:top w:val="single" w:sz="4" w:space="0" w:color="auto"/>
              <w:left w:val="single" w:sz="4" w:space="0" w:color="auto"/>
              <w:right w:val="single" w:sz="4" w:space="0" w:color="auto"/>
            </w:tcBorders>
            <w:vAlign w:val="center"/>
          </w:tcPr>
          <w:p w:rsidR="004717A3" w:rsidRPr="00660554" w:rsidRDefault="004D0670" w:rsidP="009C083F">
            <w:pPr>
              <w:pStyle w:val="20"/>
              <w:shd w:val="clear" w:color="auto" w:fill="auto"/>
              <w:spacing w:line="240" w:lineRule="auto"/>
              <w:contextualSpacing/>
              <w:jc w:val="both"/>
              <w:rPr>
                <w:b/>
                <w:sz w:val="24"/>
                <w:szCs w:val="24"/>
              </w:rPr>
            </w:pPr>
            <w:r w:rsidRPr="00660554">
              <w:rPr>
                <w:b/>
                <w:sz w:val="24"/>
                <w:szCs w:val="24"/>
              </w:rPr>
              <w:t>МОДУЛЬНИЙ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1</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9C083F" w:rsidP="00934103">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15</w:t>
            </w:r>
            <w:r w:rsidR="00934103" w:rsidRPr="00660554">
              <w:rPr>
                <w:sz w:val="24"/>
                <w:szCs w:val="24"/>
              </w:rPr>
              <w:t> </w:t>
            </w:r>
            <w:r w:rsidR="004717A3" w:rsidRPr="00660554">
              <w:rPr>
                <w:sz w:val="24"/>
                <w:szCs w:val="24"/>
              </w:rPr>
              <w:t>балів</w:t>
            </w:r>
          </w:p>
        </w:tc>
      </w:tr>
      <w:tr w:rsidR="004717A3" w:rsidRPr="00660554" w:rsidTr="00660554">
        <w:trPr>
          <w:trHeight w:val="20"/>
        </w:trPr>
        <w:tc>
          <w:tcPr>
            <w:tcW w:w="1544" w:type="pct"/>
            <w:vMerge/>
            <w:tcBorders>
              <w:left w:val="single" w:sz="4" w:space="0" w:color="auto"/>
              <w:right w:val="single" w:sz="4" w:space="0" w:color="auto"/>
            </w:tcBorders>
            <w:vAlign w:val="center"/>
          </w:tcPr>
          <w:p w:rsidR="004717A3" w:rsidRPr="00660554" w:rsidRDefault="004717A3" w:rsidP="009C083F">
            <w:pPr>
              <w:pStyle w:val="20"/>
              <w:shd w:val="clear" w:color="auto" w:fill="auto"/>
              <w:spacing w:line="216" w:lineRule="auto"/>
              <w:contextualSpacing/>
              <w:jc w:val="both"/>
              <w:rPr>
                <w:b/>
                <w:sz w:val="24"/>
                <w:szCs w:val="24"/>
              </w:rPr>
            </w:pP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4717A3" w:rsidP="00CA3EB4">
            <w:pPr>
              <w:pStyle w:val="ab"/>
              <w:tabs>
                <w:tab w:val="left" w:pos="206"/>
              </w:tabs>
              <w:spacing w:line="216" w:lineRule="auto"/>
              <w:contextualSpacing/>
              <w:jc w:val="left"/>
              <w:rPr>
                <w:sz w:val="24"/>
                <w:szCs w:val="24"/>
              </w:rPr>
            </w:pPr>
            <w:r w:rsidRPr="00660554">
              <w:rPr>
                <w:sz w:val="24"/>
                <w:szCs w:val="24"/>
              </w:rPr>
              <w:t>Модульний контроль № 2</w:t>
            </w:r>
          </w:p>
        </w:tc>
        <w:tc>
          <w:tcPr>
            <w:tcW w:w="1552" w:type="pct"/>
            <w:tcBorders>
              <w:top w:val="single" w:sz="4" w:space="0" w:color="auto"/>
              <w:left w:val="single" w:sz="4" w:space="0" w:color="auto"/>
              <w:bottom w:val="single" w:sz="4" w:space="0" w:color="auto"/>
              <w:right w:val="single" w:sz="4" w:space="0" w:color="auto"/>
            </w:tcBorders>
          </w:tcPr>
          <w:p w:rsidR="004717A3" w:rsidRPr="00660554" w:rsidRDefault="009C083F" w:rsidP="000F585D">
            <w:pPr>
              <w:pStyle w:val="ab"/>
              <w:tabs>
                <w:tab w:val="left" w:pos="206"/>
              </w:tabs>
              <w:spacing w:line="216" w:lineRule="auto"/>
              <w:ind w:left="226"/>
              <w:contextualSpacing/>
              <w:jc w:val="center"/>
              <w:rPr>
                <w:sz w:val="24"/>
                <w:szCs w:val="24"/>
              </w:rPr>
            </w:pPr>
            <w:r w:rsidRPr="00660554">
              <w:rPr>
                <w:sz w:val="24"/>
                <w:szCs w:val="24"/>
              </w:rPr>
              <w:t>М</w:t>
            </w:r>
            <w:r w:rsidR="00FB5411" w:rsidRPr="00660554">
              <w:rPr>
                <w:sz w:val="24"/>
                <w:szCs w:val="24"/>
              </w:rPr>
              <w:t xml:space="preserve">аксимальна оцінка – </w:t>
            </w:r>
            <w:r w:rsidR="0080152F" w:rsidRPr="00660554">
              <w:rPr>
                <w:sz w:val="24"/>
                <w:szCs w:val="24"/>
              </w:rPr>
              <w:t>1</w:t>
            </w:r>
            <w:r w:rsidR="007D3D7B" w:rsidRPr="00660554">
              <w:rPr>
                <w:sz w:val="24"/>
                <w:szCs w:val="24"/>
              </w:rPr>
              <w:t>0</w:t>
            </w:r>
            <w:r w:rsidR="00934103" w:rsidRPr="00660554">
              <w:rPr>
                <w:sz w:val="24"/>
                <w:szCs w:val="24"/>
              </w:rPr>
              <w:t> </w:t>
            </w:r>
            <w:r w:rsidR="004717A3" w:rsidRPr="00660554">
              <w:rPr>
                <w:sz w:val="24"/>
                <w:szCs w:val="24"/>
              </w:rPr>
              <w:t>балів</w:t>
            </w:r>
          </w:p>
        </w:tc>
      </w:tr>
      <w:tr w:rsidR="004717A3" w:rsidRPr="00660554" w:rsidTr="00660554">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4717A3" w:rsidRPr="00660554" w:rsidRDefault="004D0670" w:rsidP="009C083F">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4717A3" w:rsidRPr="00660554" w:rsidRDefault="005C1908" w:rsidP="00FB5411">
            <w:pPr>
              <w:widowControl w:val="0"/>
              <w:spacing w:line="216" w:lineRule="auto"/>
              <w:contextualSpacing/>
              <w:jc w:val="both"/>
            </w:pPr>
            <w:r w:rsidRPr="00660554">
              <w:t>Екзамен</w:t>
            </w:r>
          </w:p>
        </w:tc>
        <w:tc>
          <w:tcPr>
            <w:tcW w:w="1552" w:type="pct"/>
            <w:tcBorders>
              <w:top w:val="single" w:sz="4" w:space="0" w:color="auto"/>
              <w:left w:val="single" w:sz="4" w:space="0" w:color="auto"/>
              <w:bottom w:val="single" w:sz="4" w:space="0" w:color="auto"/>
              <w:right w:val="single" w:sz="4" w:space="0" w:color="auto"/>
            </w:tcBorders>
            <w:vAlign w:val="center"/>
          </w:tcPr>
          <w:p w:rsidR="004717A3" w:rsidRPr="00660554" w:rsidRDefault="000F585D" w:rsidP="00FB5411">
            <w:pPr>
              <w:widowControl w:val="0"/>
              <w:spacing w:line="216" w:lineRule="auto"/>
              <w:ind w:firstLine="226"/>
              <w:contextualSpacing/>
              <w:jc w:val="center"/>
            </w:pPr>
            <w:r w:rsidRPr="00660554">
              <w:t>М</w:t>
            </w:r>
            <w:r w:rsidR="00FB5411" w:rsidRPr="00660554">
              <w:t xml:space="preserve">аксимальна оцінка – </w:t>
            </w:r>
            <w:r w:rsidR="00934103" w:rsidRPr="00660554">
              <w:t>30 </w:t>
            </w:r>
            <w:r w:rsidR="004717A3" w:rsidRPr="00660554">
              <w:t>балів</w:t>
            </w:r>
          </w:p>
        </w:tc>
      </w:tr>
      <w:tr w:rsidR="00F73911" w:rsidRPr="00660554" w:rsidTr="00DB5E03">
        <w:trPr>
          <w:trHeight w:val="462"/>
        </w:trPr>
        <w:tc>
          <w:tcPr>
            <w:tcW w:w="5000" w:type="pct"/>
            <w:gridSpan w:val="3"/>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Заочна форма навчання</w:t>
            </w:r>
          </w:p>
        </w:tc>
      </w:tr>
      <w:tr w:rsidR="00F73911" w:rsidRPr="00660554" w:rsidTr="00DB5E03">
        <w:trPr>
          <w:trHeight w:val="462"/>
        </w:trPr>
        <w:tc>
          <w:tcPr>
            <w:tcW w:w="1544" w:type="pct"/>
            <w:vMerge w:val="restart"/>
            <w:tcBorders>
              <w:top w:val="single" w:sz="4" w:space="0" w:color="auto"/>
              <w:left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sz w:val="24"/>
                <w:szCs w:val="24"/>
                <w:lang w:val="uk-UA"/>
              </w:rPr>
              <w:t>ПОТОЧНИЙ КОНТРОЛЬ</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rPr>
                <w:iCs/>
              </w:rPr>
              <w:t>Робота на лекціях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w:t>
            </w:r>
          </w:p>
        </w:tc>
      </w:tr>
      <w:tr w:rsidR="00F73911" w:rsidRPr="00660554" w:rsidTr="00DB5E03">
        <w:trPr>
          <w:trHeight w:val="462"/>
        </w:trPr>
        <w:tc>
          <w:tcPr>
            <w:tcW w:w="1544" w:type="pct"/>
            <w:vMerge/>
            <w:tcBorders>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Робота на практичних заняттях</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387CB3" w:rsidP="00DB5E03">
            <w:pPr>
              <w:widowControl w:val="0"/>
              <w:spacing w:line="216" w:lineRule="auto"/>
              <w:ind w:firstLine="226"/>
              <w:contextualSpacing/>
              <w:jc w:val="center"/>
            </w:pPr>
            <w:r>
              <w:t>-</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E85A91" w:rsidRDefault="00F73911" w:rsidP="00DB5E03">
            <w:pPr>
              <w:pStyle w:val="23"/>
              <w:widowControl w:val="0"/>
              <w:contextualSpacing/>
              <w:jc w:val="both"/>
              <w:rPr>
                <w:b/>
                <w:caps/>
                <w:sz w:val="24"/>
                <w:szCs w:val="24"/>
                <w:lang w:val="uk-UA"/>
              </w:rPr>
            </w:pPr>
            <w:r w:rsidRPr="00E85A91">
              <w:rPr>
                <w:b/>
                <w:caps/>
                <w:sz w:val="24"/>
                <w:szCs w:val="24"/>
                <w:lang w:val="uk-UA"/>
              </w:rPr>
              <w:t>Контрольна робота для заочної форми навчання</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Тестовий контроль</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 xml:space="preserve">Від 0 до </w:t>
            </w:r>
            <w:r w:rsidR="00387CB3">
              <w:t>7</w:t>
            </w:r>
            <w:r w:rsidRPr="00660554">
              <w:t>0</w:t>
            </w:r>
          </w:p>
        </w:tc>
      </w:tr>
      <w:tr w:rsidR="00F73911" w:rsidRPr="00660554" w:rsidTr="00DB5E03">
        <w:trPr>
          <w:trHeight w:val="462"/>
        </w:trPr>
        <w:tc>
          <w:tcPr>
            <w:tcW w:w="154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pStyle w:val="23"/>
              <w:widowControl w:val="0"/>
              <w:contextualSpacing/>
              <w:jc w:val="both"/>
              <w:rPr>
                <w:b/>
                <w:caps/>
                <w:sz w:val="24"/>
                <w:szCs w:val="24"/>
                <w:lang w:val="uk-UA"/>
              </w:rPr>
            </w:pPr>
            <w:r w:rsidRPr="00660554">
              <w:rPr>
                <w:b/>
                <w:caps/>
                <w:sz w:val="24"/>
                <w:szCs w:val="24"/>
                <w:lang w:val="uk-UA"/>
              </w:rPr>
              <w:t xml:space="preserve">Підсумковий контроль </w:t>
            </w:r>
          </w:p>
        </w:tc>
        <w:tc>
          <w:tcPr>
            <w:tcW w:w="1904"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contextualSpacing/>
              <w:jc w:val="both"/>
            </w:pPr>
            <w:r w:rsidRPr="00660554">
              <w:t xml:space="preserve">Екзамен </w:t>
            </w:r>
          </w:p>
        </w:tc>
        <w:tc>
          <w:tcPr>
            <w:tcW w:w="1552" w:type="pct"/>
            <w:tcBorders>
              <w:top w:val="single" w:sz="4" w:space="0" w:color="auto"/>
              <w:left w:val="single" w:sz="4" w:space="0" w:color="auto"/>
              <w:bottom w:val="single" w:sz="4" w:space="0" w:color="auto"/>
              <w:right w:val="single" w:sz="4" w:space="0" w:color="auto"/>
            </w:tcBorders>
            <w:vAlign w:val="center"/>
          </w:tcPr>
          <w:p w:rsidR="00F73911" w:rsidRPr="00660554" w:rsidRDefault="00F73911" w:rsidP="00DB5E03">
            <w:pPr>
              <w:widowControl w:val="0"/>
              <w:spacing w:line="216" w:lineRule="auto"/>
              <w:ind w:firstLine="226"/>
              <w:contextualSpacing/>
              <w:jc w:val="center"/>
            </w:pPr>
            <w:r w:rsidRPr="00660554">
              <w:t>Максимальна оцінка – 30 балів</w:t>
            </w:r>
          </w:p>
        </w:tc>
      </w:tr>
    </w:tbl>
    <w:p w:rsidR="00387CB3" w:rsidRDefault="00387CB3" w:rsidP="00387CB3">
      <w:pPr>
        <w:jc w:val="center"/>
        <w:rPr>
          <w:b/>
          <w:bCs/>
        </w:rPr>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РІВНЯ НАВЧАЛЬНИХ ДОСЯГНЕНЬ ЗДОБУВАЧІВ ВИЩОЇ ОСВІТИ</w:t>
      </w:r>
    </w:p>
    <w:p w:rsidR="00387CB3" w:rsidRPr="00455454" w:rsidRDefault="00387CB3" w:rsidP="00387CB3">
      <w:pPr>
        <w:ind w:firstLine="708"/>
        <w:jc w:val="both"/>
      </w:pPr>
      <w:r w:rsidRPr="00455454">
        <w:rPr>
          <w:b/>
          <w:bCs/>
        </w:rPr>
        <w:lastRenderedPageBreak/>
        <w:t>Засобами оцінювання та методами демонстрування результатів навчання є</w:t>
      </w:r>
      <w:r w:rsidRPr="00455454">
        <w:t>: завдання розрахункового характеру; розв’язок ситуаційних завдань, презентації результатів виконаних завдань та досліджень.</w:t>
      </w:r>
    </w:p>
    <w:p w:rsidR="00387CB3" w:rsidRPr="00455454" w:rsidRDefault="00387CB3" w:rsidP="00387CB3">
      <w:pPr>
        <w:ind w:firstLine="708"/>
        <w:jc w:val="both"/>
      </w:pPr>
      <w:r w:rsidRPr="00455454">
        <w:rPr>
          <w:b/>
          <w:bCs/>
        </w:rPr>
        <w:t>Практичні заняття</w:t>
      </w:r>
      <w:r w:rsidRPr="00455454">
        <w:t xml:space="preserve"> передбачають обговорення питань теми, розгляд нормативно правової бази, проведення дискусій з основних проблем і питань, які розглядаються на практичному занятті. Робота на практичному занятті передбачає усне та письмове опитування. Максимальна кількість балів, отримана здобувачем вищої освіти на практичному занятті становить 3 бали. Самостійна робота здобувачів вищої освіти полягає в опрацюванні проблемних теоретичних та практичних питань. Виконання самостійної роботи оцінюється під час проведення практичних занять у вигляді опитування в тому числі за питаннями, які виносяться на самостійну роботу.</w:t>
      </w:r>
    </w:p>
    <w:p w:rsidR="00387CB3" w:rsidRPr="00455454" w:rsidRDefault="00387CB3" w:rsidP="00387CB3">
      <w:pPr>
        <w:ind w:firstLine="708"/>
        <w:jc w:val="both"/>
      </w:pPr>
    </w:p>
    <w:p w:rsidR="00387CB3" w:rsidRPr="00455454" w:rsidRDefault="00387CB3" w:rsidP="00387CB3">
      <w:pPr>
        <w:jc w:val="center"/>
        <w:rPr>
          <w:b/>
          <w:bCs/>
        </w:rPr>
      </w:pPr>
      <w:r w:rsidRPr="00455454">
        <w:rPr>
          <w:b/>
          <w:bCs/>
        </w:rPr>
        <w:t>Шкала оцінювання роботи здобувачів вищої освіти на практичних заняттях</w:t>
      </w:r>
    </w:p>
    <w:p w:rsidR="00387CB3" w:rsidRPr="00455454" w:rsidRDefault="00387CB3" w:rsidP="00387CB3">
      <w:pPr>
        <w:jc w:val="center"/>
      </w:pPr>
    </w:p>
    <w:p w:rsidR="00387CB3" w:rsidRPr="00455454" w:rsidRDefault="00387CB3" w:rsidP="00387CB3">
      <w:pPr>
        <w:jc w:val="both"/>
      </w:pPr>
    </w:p>
    <w:tbl>
      <w:tblPr>
        <w:tblStyle w:val="a3"/>
        <w:tblW w:w="0" w:type="auto"/>
        <w:tblLook w:val="04A0" w:firstRow="1" w:lastRow="0" w:firstColumn="1" w:lastColumn="0" w:noHBand="0" w:noVBand="1"/>
      </w:tblPr>
      <w:tblGrid>
        <w:gridCol w:w="2605"/>
        <w:gridCol w:w="7872"/>
      </w:tblGrid>
      <w:tr w:rsidR="00387CB3" w:rsidRPr="00455454" w:rsidTr="00873337">
        <w:tc>
          <w:tcPr>
            <w:tcW w:w="2605" w:type="dxa"/>
          </w:tcPr>
          <w:p w:rsidR="00387CB3" w:rsidRPr="00455454" w:rsidRDefault="00387CB3" w:rsidP="00873337">
            <w:pPr>
              <w:jc w:val="center"/>
              <w:rPr>
                <w:b/>
                <w:bCs/>
              </w:rPr>
            </w:pPr>
            <w:r w:rsidRPr="00455454">
              <w:rPr>
                <w:b/>
                <w:bCs/>
              </w:rPr>
              <w:t>Кількість балів</w:t>
            </w:r>
          </w:p>
        </w:tc>
        <w:tc>
          <w:tcPr>
            <w:tcW w:w="7872" w:type="dxa"/>
          </w:tcPr>
          <w:p w:rsidR="00387CB3" w:rsidRPr="00455454" w:rsidRDefault="00387CB3" w:rsidP="00873337">
            <w:pPr>
              <w:jc w:val="center"/>
              <w:rPr>
                <w:b/>
                <w:bCs/>
              </w:rPr>
            </w:pPr>
            <w:r w:rsidRPr="00455454">
              <w:rPr>
                <w:b/>
                <w:bCs/>
              </w:rPr>
              <w:t>Критерії оцінювання</w:t>
            </w:r>
          </w:p>
        </w:tc>
      </w:tr>
      <w:tr w:rsidR="00387CB3" w:rsidRPr="00455454" w:rsidTr="00873337">
        <w:tc>
          <w:tcPr>
            <w:tcW w:w="2605" w:type="dxa"/>
          </w:tcPr>
          <w:p w:rsidR="00387CB3" w:rsidRPr="00455454" w:rsidRDefault="00387CB3" w:rsidP="00873337">
            <w:pPr>
              <w:jc w:val="center"/>
            </w:pPr>
            <w:r w:rsidRPr="00455454">
              <w:t>2-3</w:t>
            </w:r>
          </w:p>
        </w:tc>
        <w:tc>
          <w:tcPr>
            <w:tcW w:w="7872" w:type="dxa"/>
          </w:tcPr>
          <w:p w:rsidR="00387CB3" w:rsidRPr="00455454" w:rsidRDefault="00387CB3" w:rsidP="00873337">
            <w:pPr>
              <w:jc w:val="both"/>
            </w:pPr>
            <w:r w:rsidRPr="00455454">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літературу. </w:t>
            </w:r>
          </w:p>
        </w:tc>
      </w:tr>
      <w:tr w:rsidR="00387CB3" w:rsidRPr="00455454" w:rsidTr="00873337">
        <w:tc>
          <w:tcPr>
            <w:tcW w:w="2605" w:type="dxa"/>
          </w:tcPr>
          <w:p w:rsidR="00387CB3" w:rsidRPr="00455454" w:rsidRDefault="00387CB3" w:rsidP="00873337">
            <w:pPr>
              <w:jc w:val="center"/>
            </w:pPr>
            <w:r w:rsidRPr="00455454">
              <w:t>1-2</w:t>
            </w:r>
          </w:p>
        </w:tc>
        <w:tc>
          <w:tcPr>
            <w:tcW w:w="7872" w:type="dxa"/>
          </w:tcPr>
          <w:p w:rsidR="00387CB3" w:rsidRPr="00455454" w:rsidRDefault="00387CB3" w:rsidP="00873337">
            <w:pPr>
              <w:jc w:val="both"/>
            </w:pPr>
            <w:r w:rsidRPr="00455454">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w:t>
            </w:r>
          </w:p>
        </w:tc>
      </w:tr>
      <w:tr w:rsidR="00387CB3" w:rsidRPr="00455454" w:rsidTr="00873337">
        <w:tc>
          <w:tcPr>
            <w:tcW w:w="2605" w:type="dxa"/>
          </w:tcPr>
          <w:p w:rsidR="00387CB3" w:rsidRPr="00455454" w:rsidRDefault="00387CB3" w:rsidP="00873337">
            <w:pPr>
              <w:jc w:val="center"/>
            </w:pPr>
            <w:r w:rsidRPr="00455454">
              <w:t>0</w:t>
            </w:r>
          </w:p>
        </w:tc>
        <w:tc>
          <w:tcPr>
            <w:tcW w:w="7872" w:type="dxa"/>
          </w:tcPr>
          <w:p w:rsidR="00387CB3" w:rsidRPr="00455454" w:rsidRDefault="00387CB3" w:rsidP="00873337">
            <w:pPr>
              <w:jc w:val="both"/>
            </w:pPr>
            <w:r w:rsidRPr="00455454">
              <w:t>Не володіє навчальним матеріалом та не в змозі його викласти, не розуміє змісту теоретичних питань та практичних завдань.</w:t>
            </w:r>
          </w:p>
        </w:tc>
      </w:tr>
    </w:tbl>
    <w:p w:rsidR="00387CB3" w:rsidRPr="00455454" w:rsidRDefault="00387CB3" w:rsidP="00387CB3">
      <w:pPr>
        <w:jc w:val="both"/>
      </w:pPr>
    </w:p>
    <w:p w:rsidR="00387CB3" w:rsidRDefault="00387CB3" w:rsidP="00387CB3">
      <w:pPr>
        <w:jc w:val="center"/>
        <w:rPr>
          <w:b/>
          <w:bCs/>
        </w:rPr>
      </w:pPr>
    </w:p>
    <w:p w:rsidR="00387CB3" w:rsidRPr="00455454" w:rsidRDefault="00387CB3" w:rsidP="00387CB3">
      <w:pPr>
        <w:jc w:val="center"/>
        <w:rPr>
          <w:b/>
          <w:bCs/>
        </w:rPr>
      </w:pPr>
      <w:r w:rsidRPr="00455454">
        <w:rPr>
          <w:b/>
          <w:bCs/>
        </w:rPr>
        <w:t>Критерії оцінювання модульного контролю</w:t>
      </w:r>
    </w:p>
    <w:p w:rsidR="00387CB3" w:rsidRPr="00455454" w:rsidRDefault="00387CB3" w:rsidP="00387CB3">
      <w:pPr>
        <w:ind w:firstLine="708"/>
        <w:jc w:val="both"/>
      </w:pPr>
      <w:r w:rsidRPr="00455454">
        <w:t xml:space="preserve"> Формою модульного контролю є модульні контрольні роботи, які проводяться у формі тестових завдань закритої форми, що формуються та виконуються в системі Moodle, та оцінюються від 0 до 15/1</w:t>
      </w:r>
      <w:r>
        <w:t>0</w:t>
      </w:r>
      <w:r w:rsidRPr="00455454">
        <w:t xml:space="preserve"> балів</w:t>
      </w:r>
    </w:p>
    <w:p w:rsidR="00387CB3" w:rsidRPr="00455454" w:rsidRDefault="00387CB3" w:rsidP="00387CB3">
      <w:pPr>
        <w:ind w:firstLine="708"/>
        <w:jc w:val="both"/>
      </w:pPr>
    </w:p>
    <w:p w:rsidR="00387CB3" w:rsidRPr="00455454" w:rsidRDefault="00387CB3" w:rsidP="00387CB3">
      <w:pPr>
        <w:ind w:firstLine="708"/>
        <w:jc w:val="center"/>
        <w:rPr>
          <w:b/>
          <w:bCs/>
        </w:rPr>
      </w:pPr>
      <w:r w:rsidRPr="00455454">
        <w:rPr>
          <w:b/>
          <w:bCs/>
        </w:rPr>
        <w:t>Критерії оцінювання підсумкового контролю</w:t>
      </w:r>
    </w:p>
    <w:p w:rsidR="00387CB3" w:rsidRPr="00455454" w:rsidRDefault="00387CB3" w:rsidP="00387CB3">
      <w:pPr>
        <w:ind w:firstLine="708"/>
        <w:jc w:val="both"/>
      </w:pPr>
      <w:r w:rsidRPr="00455454">
        <w:t>Формою підсумкового контролю є екзамен, який проводяться у формі тестових завдань закритої форми, що формуються та виконуються в системі Moodle, та оцінюється від 0 до 30 балів.</w:t>
      </w:r>
    </w:p>
    <w:p w:rsidR="00387CB3" w:rsidRPr="00455454" w:rsidRDefault="00387CB3" w:rsidP="00387CB3">
      <w:pPr>
        <w:ind w:firstLine="708"/>
        <w:jc w:val="both"/>
      </w:pPr>
    </w:p>
    <w:p w:rsidR="004F0957" w:rsidRDefault="004F0957" w:rsidP="004F0957">
      <w:pPr>
        <w:ind w:firstLine="720"/>
        <w:jc w:val="center"/>
        <w:rPr>
          <w:b/>
          <w:color w:val="000000"/>
        </w:rPr>
      </w:pPr>
      <w:r w:rsidRPr="00660554">
        <w:rPr>
          <w:b/>
          <w:color w:val="000000"/>
        </w:rPr>
        <w:t>Шкала оцінювання знань здобувачів вищої освіти</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851"/>
        <w:gridCol w:w="1134"/>
        <w:gridCol w:w="6510"/>
        <w:gridCol w:w="10"/>
      </w:tblGrid>
      <w:tr w:rsidR="008E28C3" w:rsidRPr="00371B3B" w:rsidTr="00E85A91">
        <w:trPr>
          <w:trHeight w:val="240"/>
        </w:trPr>
        <w:tc>
          <w:tcPr>
            <w:tcW w:w="1985" w:type="dxa"/>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 xml:space="preserve">Оцінка за </w:t>
            </w:r>
            <w:r>
              <w:rPr>
                <w:b/>
                <w:color w:val="000000"/>
              </w:rPr>
              <w:t xml:space="preserve">національною </w:t>
            </w:r>
            <w:r w:rsidRPr="00371B3B">
              <w:rPr>
                <w:b/>
                <w:color w:val="000000"/>
              </w:rPr>
              <w:t>шкалою</w:t>
            </w:r>
          </w:p>
        </w:tc>
        <w:tc>
          <w:tcPr>
            <w:tcW w:w="851" w:type="dxa"/>
            <w:vMerge w:val="restart"/>
            <w:tcBorders>
              <w:top w:val="single" w:sz="4" w:space="0" w:color="auto"/>
              <w:left w:val="single" w:sz="4" w:space="0" w:color="auto"/>
              <w:bottom w:val="single" w:sz="4" w:space="0" w:color="auto"/>
              <w:right w:val="single" w:sz="4" w:space="0" w:color="auto"/>
            </w:tcBorders>
          </w:tcPr>
          <w:p w:rsidR="008E28C3" w:rsidRPr="008E28C3" w:rsidRDefault="008E28C3" w:rsidP="001318D1">
            <w:pPr>
              <w:jc w:val="center"/>
              <w:rPr>
                <w:b/>
                <w:color w:val="000000"/>
              </w:rPr>
            </w:pPr>
            <w:r w:rsidRPr="00371B3B">
              <w:rPr>
                <w:b/>
                <w:color w:val="000000"/>
              </w:rPr>
              <w:t>Оцінка в балах</w:t>
            </w:r>
          </w:p>
        </w:tc>
        <w:tc>
          <w:tcPr>
            <w:tcW w:w="7654" w:type="dxa"/>
            <w:gridSpan w:val="3"/>
            <w:tcBorders>
              <w:top w:val="single" w:sz="4" w:space="0" w:color="auto"/>
              <w:left w:val="single" w:sz="4" w:space="0" w:color="auto"/>
              <w:bottom w:val="single" w:sz="4" w:space="0" w:color="auto"/>
              <w:right w:val="single" w:sz="4" w:space="0" w:color="auto"/>
            </w:tcBorders>
            <w:vAlign w:val="bottom"/>
          </w:tcPr>
          <w:p w:rsidR="008E28C3" w:rsidRPr="008E28C3" w:rsidRDefault="008E28C3" w:rsidP="001318D1">
            <w:pPr>
              <w:jc w:val="center"/>
              <w:rPr>
                <w:b/>
                <w:color w:val="000000"/>
              </w:rPr>
            </w:pPr>
            <w:r w:rsidRPr="00371B3B">
              <w:rPr>
                <w:b/>
                <w:color w:val="000000"/>
              </w:rPr>
              <w:t>Оцінка за шкалою ECTS</w:t>
            </w:r>
          </w:p>
        </w:tc>
      </w:tr>
      <w:tr w:rsidR="008E28C3" w:rsidRPr="00371B3B" w:rsidTr="00E85A91">
        <w:trPr>
          <w:gridAfter w:val="1"/>
          <w:wAfter w:w="10" w:type="dxa"/>
          <w:trHeight w:val="245"/>
        </w:trPr>
        <w:tc>
          <w:tcPr>
            <w:tcW w:w="1985" w:type="dxa"/>
            <w:vAlign w:val="bottom"/>
          </w:tcPr>
          <w:p w:rsidR="008E28C3" w:rsidRPr="00371B3B" w:rsidRDefault="008E28C3" w:rsidP="001318D1">
            <w:pPr>
              <w:jc w:val="center"/>
            </w:pPr>
            <w:r>
              <w:rPr>
                <w:b/>
                <w:color w:val="000000"/>
              </w:rPr>
              <w:t xml:space="preserve">Екзамен </w:t>
            </w:r>
          </w:p>
        </w:tc>
        <w:tc>
          <w:tcPr>
            <w:tcW w:w="851" w:type="dxa"/>
            <w:vMerge/>
          </w:tcPr>
          <w:p w:rsidR="008E28C3" w:rsidRPr="00371B3B" w:rsidRDefault="008E28C3" w:rsidP="001318D1">
            <w:pPr>
              <w:widowControl w:val="0"/>
              <w:pBdr>
                <w:top w:val="nil"/>
                <w:left w:val="nil"/>
                <w:bottom w:val="nil"/>
                <w:right w:val="nil"/>
                <w:between w:val="nil"/>
              </w:pBdr>
            </w:pPr>
          </w:p>
        </w:tc>
        <w:tc>
          <w:tcPr>
            <w:tcW w:w="1134" w:type="dxa"/>
            <w:vAlign w:val="bottom"/>
          </w:tcPr>
          <w:p w:rsidR="008E28C3" w:rsidRPr="00371B3B" w:rsidRDefault="008E28C3" w:rsidP="001318D1">
            <w:pPr>
              <w:jc w:val="center"/>
            </w:pPr>
            <w:r w:rsidRPr="00371B3B">
              <w:rPr>
                <w:b/>
                <w:color w:val="000000"/>
              </w:rPr>
              <w:t>Оцінка</w:t>
            </w:r>
          </w:p>
        </w:tc>
        <w:tc>
          <w:tcPr>
            <w:tcW w:w="6510" w:type="dxa"/>
            <w:vAlign w:val="bottom"/>
          </w:tcPr>
          <w:p w:rsidR="008E28C3" w:rsidRPr="00371B3B" w:rsidRDefault="008E28C3" w:rsidP="001318D1">
            <w:pPr>
              <w:jc w:val="center"/>
            </w:pPr>
            <w:r w:rsidRPr="00371B3B">
              <w:rPr>
                <w:b/>
                <w:color w:val="000000"/>
              </w:rPr>
              <w:t>Пояснення</w:t>
            </w:r>
          </w:p>
        </w:tc>
      </w:tr>
      <w:tr w:rsidR="008E28C3" w:rsidRPr="00371B3B" w:rsidTr="00E85A91">
        <w:trPr>
          <w:gridAfter w:val="1"/>
          <w:wAfter w:w="10" w:type="dxa"/>
          <w:trHeight w:val="421"/>
        </w:trPr>
        <w:tc>
          <w:tcPr>
            <w:tcW w:w="1985" w:type="dxa"/>
            <w:vAlign w:val="center"/>
          </w:tcPr>
          <w:p w:rsidR="008E28C3" w:rsidRPr="00371B3B" w:rsidRDefault="008E28C3" w:rsidP="001318D1">
            <w:pPr>
              <w:jc w:val="center"/>
            </w:pPr>
            <w:r>
              <w:t>Відмінно</w:t>
            </w:r>
          </w:p>
        </w:tc>
        <w:tc>
          <w:tcPr>
            <w:tcW w:w="851" w:type="dxa"/>
            <w:vAlign w:val="center"/>
          </w:tcPr>
          <w:p w:rsidR="008E28C3" w:rsidRPr="00371B3B" w:rsidRDefault="008E28C3" w:rsidP="001318D1">
            <w:pPr>
              <w:jc w:val="center"/>
            </w:pPr>
            <w:r w:rsidRPr="00371B3B">
              <w:rPr>
                <w:b/>
                <w:color w:val="000000"/>
              </w:rPr>
              <w:t>90-100</w:t>
            </w:r>
          </w:p>
        </w:tc>
        <w:tc>
          <w:tcPr>
            <w:tcW w:w="1134" w:type="dxa"/>
            <w:vAlign w:val="center"/>
          </w:tcPr>
          <w:p w:rsidR="008E28C3" w:rsidRPr="00371B3B" w:rsidRDefault="008E28C3" w:rsidP="001318D1">
            <w:pPr>
              <w:jc w:val="center"/>
            </w:pPr>
            <w:r w:rsidRPr="00371B3B">
              <w:rPr>
                <w:color w:val="000000"/>
              </w:rPr>
              <w:t>А</w:t>
            </w:r>
          </w:p>
        </w:tc>
        <w:tc>
          <w:tcPr>
            <w:tcW w:w="6510" w:type="dxa"/>
          </w:tcPr>
          <w:p w:rsidR="008E28C3" w:rsidRPr="00371B3B" w:rsidRDefault="008E28C3" w:rsidP="001318D1">
            <w:pPr>
              <w:tabs>
                <w:tab w:val="left" w:pos="1685"/>
              </w:tabs>
              <w:ind w:left="151" w:right="132"/>
              <w:jc w:val="both"/>
            </w:pPr>
            <w:r w:rsidRPr="00371B3B">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 в дискусії, може відстоювати власну позицію в питаннях та рішеннях, що розглядаються</w:t>
            </w:r>
          </w:p>
        </w:tc>
      </w:tr>
      <w:tr w:rsidR="008E28C3" w:rsidRPr="00371B3B" w:rsidTr="00E85A91">
        <w:trPr>
          <w:gridAfter w:val="1"/>
          <w:wAfter w:w="10" w:type="dxa"/>
          <w:trHeight w:val="475"/>
        </w:trPr>
        <w:tc>
          <w:tcPr>
            <w:tcW w:w="1985" w:type="dxa"/>
            <w:vAlign w:val="center"/>
          </w:tcPr>
          <w:p w:rsidR="008E28C3" w:rsidRPr="00371B3B" w:rsidRDefault="008E28C3" w:rsidP="001318D1">
            <w:pPr>
              <w:widowControl w:val="0"/>
              <w:pBdr>
                <w:top w:val="nil"/>
                <w:left w:val="nil"/>
                <w:bottom w:val="nil"/>
                <w:right w:val="nil"/>
                <w:between w:val="nil"/>
              </w:pBdr>
              <w:jc w:val="center"/>
            </w:pPr>
            <w:r>
              <w:lastRenderedPageBreak/>
              <w:t>Добре</w:t>
            </w:r>
          </w:p>
        </w:tc>
        <w:tc>
          <w:tcPr>
            <w:tcW w:w="851" w:type="dxa"/>
            <w:vAlign w:val="center"/>
          </w:tcPr>
          <w:p w:rsidR="008E28C3" w:rsidRPr="00371B3B" w:rsidRDefault="008E28C3" w:rsidP="001318D1">
            <w:pPr>
              <w:jc w:val="center"/>
            </w:pPr>
            <w:r w:rsidRPr="00371B3B">
              <w:rPr>
                <w:b/>
                <w:color w:val="000000"/>
              </w:rPr>
              <w:t>82-89</w:t>
            </w:r>
          </w:p>
        </w:tc>
        <w:tc>
          <w:tcPr>
            <w:tcW w:w="1134" w:type="dxa"/>
            <w:vAlign w:val="center"/>
          </w:tcPr>
          <w:p w:rsidR="008E28C3" w:rsidRPr="00371B3B" w:rsidRDefault="008E28C3" w:rsidP="001318D1">
            <w:pPr>
              <w:jc w:val="center"/>
            </w:pPr>
            <w:r w:rsidRPr="00371B3B">
              <w:rPr>
                <w:color w:val="000000"/>
              </w:rPr>
              <w:t>В</w:t>
            </w:r>
          </w:p>
        </w:tc>
        <w:tc>
          <w:tcPr>
            <w:tcW w:w="6510" w:type="dxa"/>
            <w:vAlign w:val="bottom"/>
          </w:tcPr>
          <w:p w:rsidR="008E28C3" w:rsidRPr="00371B3B" w:rsidRDefault="008E28C3" w:rsidP="001318D1">
            <w:pPr>
              <w:ind w:left="151" w:right="132"/>
              <w:jc w:val="both"/>
            </w:pPr>
            <w:r w:rsidRPr="00371B3B">
              <w:rPr>
                <w:rStyle w:val="285pt"/>
                <w:b w:val="0"/>
                <w:sz w:val="24"/>
                <w:szCs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 окремі неточності. Вміє самостійно виправляти допущені помилки, кількість яких є незначною</w:t>
            </w:r>
          </w:p>
        </w:tc>
      </w:tr>
      <w:tr w:rsidR="008E28C3" w:rsidRPr="00371B3B" w:rsidTr="00E85A91">
        <w:trPr>
          <w:gridAfter w:val="1"/>
          <w:wAfter w:w="10" w:type="dxa"/>
          <w:trHeight w:val="46"/>
        </w:trPr>
        <w:tc>
          <w:tcPr>
            <w:tcW w:w="1985" w:type="dxa"/>
            <w:vAlign w:val="center"/>
          </w:tcPr>
          <w:p w:rsidR="008E28C3" w:rsidRPr="00371B3B" w:rsidRDefault="008E28C3" w:rsidP="001318D1">
            <w:pPr>
              <w:widowControl w:val="0"/>
              <w:pBdr>
                <w:top w:val="nil"/>
                <w:left w:val="nil"/>
                <w:bottom w:val="nil"/>
                <w:right w:val="nil"/>
                <w:between w:val="nil"/>
              </w:pBdr>
              <w:jc w:val="center"/>
            </w:pPr>
            <w:r>
              <w:t>Добре</w:t>
            </w:r>
          </w:p>
        </w:tc>
        <w:tc>
          <w:tcPr>
            <w:tcW w:w="851" w:type="dxa"/>
            <w:vAlign w:val="center"/>
          </w:tcPr>
          <w:p w:rsidR="008E28C3" w:rsidRPr="00371B3B" w:rsidRDefault="008E28C3" w:rsidP="001318D1">
            <w:pPr>
              <w:jc w:val="center"/>
            </w:pPr>
            <w:r w:rsidRPr="00371B3B">
              <w:rPr>
                <w:b/>
                <w:color w:val="000000"/>
              </w:rPr>
              <w:t>74-81</w:t>
            </w:r>
          </w:p>
        </w:tc>
        <w:tc>
          <w:tcPr>
            <w:tcW w:w="1134" w:type="dxa"/>
            <w:vAlign w:val="center"/>
          </w:tcPr>
          <w:p w:rsidR="008E28C3" w:rsidRPr="00371B3B" w:rsidRDefault="008E28C3" w:rsidP="001318D1">
            <w:pPr>
              <w:jc w:val="center"/>
            </w:pPr>
            <w:r w:rsidRPr="00371B3B">
              <w:rPr>
                <w:color w:val="000000"/>
              </w:rPr>
              <w:t>С</w:t>
            </w:r>
          </w:p>
        </w:tc>
        <w:tc>
          <w:tcPr>
            <w:tcW w:w="6510" w:type="dxa"/>
            <w:vAlign w:val="bottom"/>
          </w:tcPr>
          <w:p w:rsidR="008E28C3" w:rsidRPr="00371B3B" w:rsidRDefault="008E28C3" w:rsidP="001318D1">
            <w:pPr>
              <w:tabs>
                <w:tab w:val="left" w:pos="552"/>
                <w:tab w:val="left" w:pos="1613"/>
              </w:tabs>
              <w:ind w:left="151" w:right="132"/>
              <w:jc w:val="both"/>
            </w:pPr>
            <w:r w:rsidRPr="00371B3B">
              <w:rPr>
                <w:rStyle w:val="285pt"/>
                <w:b w:val="0"/>
                <w:bCs w:val="0"/>
                <w:sz w:val="24"/>
                <w:szCs w:val="24"/>
              </w:rPr>
              <w:t xml:space="preserve">Здобувач вищої освіти </w:t>
            </w:r>
            <w:r w:rsidRPr="00371B3B">
              <w:rPr>
                <w:rStyle w:val="285pt"/>
                <w:b w:val="0"/>
                <w:sz w:val="24"/>
                <w:szCs w:val="24"/>
              </w:rPr>
              <w:t>в загальному добре володіє матеріалом, знає основні положення матеріалу, що відповідає програмі дисципліни, робить на їх основі аналіз можливих ситуацій та вміє застосовувати при вирішенні типових практичних завдань, але допускає окремі неточності. Помилки у відповідях та  розрахунках не є системними. Знає характеристики основних положень, що мають визначальне значення при проведенні практичних занять та поясненні прийнятих рішень, в межах дисципліни, що вивчається.</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t>Задовільно</w:t>
            </w:r>
          </w:p>
        </w:tc>
        <w:tc>
          <w:tcPr>
            <w:tcW w:w="851" w:type="dxa"/>
            <w:vAlign w:val="center"/>
          </w:tcPr>
          <w:p w:rsidR="008E28C3" w:rsidRPr="00371B3B" w:rsidRDefault="008E28C3" w:rsidP="001318D1">
            <w:pPr>
              <w:jc w:val="center"/>
            </w:pPr>
            <w:r w:rsidRPr="00371B3B">
              <w:rPr>
                <w:b/>
                <w:color w:val="000000"/>
              </w:rPr>
              <w:t>64-73</w:t>
            </w:r>
          </w:p>
        </w:tc>
        <w:tc>
          <w:tcPr>
            <w:tcW w:w="1134" w:type="dxa"/>
            <w:vAlign w:val="center"/>
          </w:tcPr>
          <w:p w:rsidR="008E28C3" w:rsidRPr="00371B3B" w:rsidRDefault="008E28C3" w:rsidP="001318D1">
            <w:pPr>
              <w:jc w:val="center"/>
            </w:pPr>
            <w:r w:rsidRPr="00371B3B">
              <w:rPr>
                <w:color w:val="000000"/>
              </w:rPr>
              <w:t>D</w:t>
            </w:r>
          </w:p>
        </w:tc>
        <w:tc>
          <w:tcPr>
            <w:tcW w:w="6510" w:type="dxa"/>
            <w:vAlign w:val="bottom"/>
          </w:tcPr>
          <w:p w:rsidR="008E28C3" w:rsidRPr="00371B3B" w:rsidRDefault="008E28C3" w:rsidP="001318D1">
            <w:pPr>
              <w:ind w:left="151" w:right="132"/>
              <w:jc w:val="both"/>
            </w:pPr>
            <w:r w:rsidRPr="00371B3B">
              <w:rPr>
                <w:rStyle w:val="285pt"/>
                <w:b w:val="0"/>
                <w:bCs w:val="0"/>
                <w:sz w:val="24"/>
                <w:szCs w:val="24"/>
              </w:rPr>
              <w:t>Здобувач вищої освіти засвоїв основний теоретичний матеріал, передбачений програмою дисципліни. При вирішенні практичних завдань допускає значну кількість недоліків і суттєвих помилок</w:t>
            </w:r>
          </w:p>
        </w:tc>
      </w:tr>
      <w:tr w:rsidR="008E28C3" w:rsidRPr="00371B3B" w:rsidTr="00E85A91">
        <w:trPr>
          <w:gridAfter w:val="1"/>
          <w:wAfter w:w="10" w:type="dxa"/>
          <w:trHeight w:val="470"/>
        </w:trPr>
        <w:tc>
          <w:tcPr>
            <w:tcW w:w="1985" w:type="dxa"/>
            <w:vAlign w:val="center"/>
          </w:tcPr>
          <w:p w:rsidR="008E28C3" w:rsidRPr="003A173C" w:rsidRDefault="008E28C3" w:rsidP="001318D1">
            <w:pPr>
              <w:widowControl w:val="0"/>
              <w:pBdr>
                <w:top w:val="nil"/>
                <w:left w:val="nil"/>
                <w:bottom w:val="nil"/>
                <w:right w:val="nil"/>
                <w:between w:val="nil"/>
              </w:pBdr>
              <w:jc w:val="center"/>
            </w:pPr>
            <w:r w:rsidRPr="003A173C">
              <w:t>Задовільно</w:t>
            </w:r>
          </w:p>
        </w:tc>
        <w:tc>
          <w:tcPr>
            <w:tcW w:w="851" w:type="dxa"/>
            <w:vAlign w:val="center"/>
          </w:tcPr>
          <w:p w:rsidR="008E28C3" w:rsidRPr="00371B3B" w:rsidRDefault="008E28C3" w:rsidP="001318D1">
            <w:pPr>
              <w:jc w:val="center"/>
            </w:pPr>
            <w:r w:rsidRPr="00371B3B">
              <w:rPr>
                <w:b/>
                <w:color w:val="000000"/>
              </w:rPr>
              <w:t>60-63</w:t>
            </w:r>
          </w:p>
        </w:tc>
        <w:tc>
          <w:tcPr>
            <w:tcW w:w="1134" w:type="dxa"/>
            <w:vAlign w:val="center"/>
          </w:tcPr>
          <w:p w:rsidR="008E28C3" w:rsidRPr="00371B3B" w:rsidRDefault="008E28C3" w:rsidP="001318D1">
            <w:pPr>
              <w:jc w:val="center"/>
            </w:pPr>
            <w:r w:rsidRPr="00371B3B">
              <w:rPr>
                <w:color w:val="000000"/>
              </w:rPr>
              <w:t>Е</w:t>
            </w:r>
          </w:p>
        </w:tc>
        <w:tc>
          <w:tcPr>
            <w:tcW w:w="6510" w:type="dxa"/>
            <w:vAlign w:val="bottom"/>
          </w:tcPr>
          <w:p w:rsidR="008E28C3" w:rsidRPr="00371B3B" w:rsidRDefault="008E28C3" w:rsidP="001318D1">
            <w:pPr>
              <w:tabs>
                <w:tab w:val="left" w:pos="1454"/>
              </w:tabs>
              <w:ind w:left="151" w:right="132"/>
              <w:jc w:val="both"/>
            </w:pPr>
            <w:r w:rsidRPr="00371B3B">
              <w:rPr>
                <w:rStyle w:val="285pt"/>
                <w:b w:val="0"/>
                <w:sz w:val="24"/>
                <w:szCs w:val="24"/>
              </w:rPr>
              <w:t xml:space="preserve">Здобувач вищої освіти </w:t>
            </w:r>
            <w:r w:rsidRPr="00371B3B">
              <w:rPr>
                <w:rStyle w:val="285pt0"/>
                <w:sz w:val="24"/>
                <w:szCs w:val="24"/>
              </w:rPr>
              <w:t>має певні знання, передбачені в 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 завдань дисципліни, відсутнє розуміння порядку виконання завдання та взаємозв’язків з іншими дисциплінами.</w:t>
            </w:r>
          </w:p>
        </w:tc>
      </w:tr>
      <w:tr w:rsidR="008E28C3" w:rsidRPr="00371B3B" w:rsidTr="00E85A91">
        <w:trPr>
          <w:gridAfter w:val="1"/>
          <w:wAfter w:w="10" w:type="dxa"/>
          <w:trHeight w:val="466"/>
        </w:trPr>
        <w:tc>
          <w:tcPr>
            <w:tcW w:w="1985" w:type="dxa"/>
            <w:vMerge w:val="restart"/>
            <w:vAlign w:val="center"/>
          </w:tcPr>
          <w:p w:rsidR="008E28C3" w:rsidRPr="003A173C" w:rsidRDefault="008E28C3" w:rsidP="001318D1">
            <w:pPr>
              <w:jc w:val="center"/>
            </w:pPr>
            <w:r w:rsidRPr="003A173C">
              <w:rPr>
                <w:color w:val="000000"/>
              </w:rPr>
              <w:t>Незадовільно</w:t>
            </w:r>
          </w:p>
        </w:tc>
        <w:tc>
          <w:tcPr>
            <w:tcW w:w="851" w:type="dxa"/>
            <w:vAlign w:val="center"/>
          </w:tcPr>
          <w:p w:rsidR="008E28C3" w:rsidRPr="00371B3B" w:rsidRDefault="008E28C3" w:rsidP="001318D1">
            <w:pPr>
              <w:jc w:val="center"/>
            </w:pPr>
            <w:r w:rsidRPr="00371B3B">
              <w:rPr>
                <w:b/>
                <w:color w:val="000000"/>
              </w:rPr>
              <w:t>35-59</w:t>
            </w:r>
          </w:p>
        </w:tc>
        <w:tc>
          <w:tcPr>
            <w:tcW w:w="1134" w:type="dxa"/>
            <w:vAlign w:val="center"/>
          </w:tcPr>
          <w:p w:rsidR="008E28C3" w:rsidRPr="00371B3B" w:rsidRDefault="008E28C3" w:rsidP="001318D1">
            <w:pPr>
              <w:jc w:val="center"/>
            </w:pPr>
            <w:r w:rsidRPr="00371B3B">
              <w:rPr>
                <w:color w:val="000000"/>
              </w:rPr>
              <w:t>FX</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може відтворити окремі фрагменти з курсу. Незважаючи на те, що програму дисципліни здобувач вищої освіти виконав, працював він пасивно, його відповіді під час практичних робіт в більшості є неправильними, необґрунтованими. Цілісність розуміння матеріалу з дисципліни у здобувача вищої освіти відсутні.</w:t>
            </w:r>
            <w:r w:rsidRPr="00371B3B">
              <w:rPr>
                <w:rStyle w:val="285pt"/>
                <w:b w:val="0"/>
                <w:sz w:val="24"/>
                <w:szCs w:val="24"/>
              </w:rPr>
              <w:t xml:space="preserve">Здобувач вищої освіти має </w:t>
            </w:r>
            <w:r w:rsidRPr="00371B3B">
              <w:rPr>
                <w:color w:val="000000"/>
              </w:rPr>
              <w:t>можливість повторного складання</w:t>
            </w:r>
          </w:p>
        </w:tc>
      </w:tr>
      <w:tr w:rsidR="008E28C3" w:rsidRPr="00371B3B" w:rsidTr="00E85A91">
        <w:trPr>
          <w:gridAfter w:val="1"/>
          <w:wAfter w:w="10" w:type="dxa"/>
          <w:trHeight w:val="58"/>
        </w:trPr>
        <w:tc>
          <w:tcPr>
            <w:tcW w:w="1985" w:type="dxa"/>
            <w:vMerge/>
            <w:vAlign w:val="center"/>
          </w:tcPr>
          <w:p w:rsidR="008E28C3" w:rsidRPr="00371B3B" w:rsidRDefault="008E28C3" w:rsidP="001318D1">
            <w:pPr>
              <w:widowControl w:val="0"/>
              <w:pBdr>
                <w:top w:val="nil"/>
                <w:left w:val="nil"/>
                <w:bottom w:val="nil"/>
                <w:right w:val="nil"/>
                <w:between w:val="nil"/>
              </w:pBdr>
            </w:pPr>
          </w:p>
        </w:tc>
        <w:tc>
          <w:tcPr>
            <w:tcW w:w="851" w:type="dxa"/>
            <w:vAlign w:val="center"/>
          </w:tcPr>
          <w:p w:rsidR="008E28C3" w:rsidRPr="00371B3B" w:rsidRDefault="008E28C3" w:rsidP="001318D1">
            <w:pPr>
              <w:jc w:val="center"/>
            </w:pPr>
            <w:r w:rsidRPr="00371B3B">
              <w:rPr>
                <w:b/>
                <w:color w:val="000000"/>
              </w:rPr>
              <w:t>1-34</w:t>
            </w:r>
          </w:p>
        </w:tc>
        <w:tc>
          <w:tcPr>
            <w:tcW w:w="1134" w:type="dxa"/>
            <w:vAlign w:val="center"/>
          </w:tcPr>
          <w:p w:rsidR="008E28C3" w:rsidRPr="00371B3B" w:rsidRDefault="008E28C3" w:rsidP="001318D1">
            <w:pPr>
              <w:jc w:val="center"/>
            </w:pPr>
            <w:r w:rsidRPr="00371B3B">
              <w:rPr>
                <w:color w:val="000000"/>
              </w:rPr>
              <w:t>F</w:t>
            </w:r>
          </w:p>
        </w:tc>
        <w:tc>
          <w:tcPr>
            <w:tcW w:w="6510" w:type="dxa"/>
            <w:vAlign w:val="bottom"/>
          </w:tcPr>
          <w:p w:rsidR="008E28C3" w:rsidRPr="00371B3B" w:rsidRDefault="008E28C3" w:rsidP="001318D1">
            <w:pPr>
              <w:ind w:left="151" w:right="132"/>
              <w:jc w:val="both"/>
            </w:pPr>
            <w:r w:rsidRPr="00371B3B">
              <w:rPr>
                <w:rStyle w:val="285pt"/>
                <w:b w:val="0"/>
                <w:sz w:val="24"/>
                <w:szCs w:val="24"/>
              </w:rPr>
              <w:t xml:space="preserve">Здобувач вищої освіти </w:t>
            </w:r>
            <w:r w:rsidRPr="00371B3B">
              <w:rPr>
                <w:rStyle w:val="285pt0"/>
                <w:sz w:val="24"/>
                <w:szCs w:val="24"/>
              </w:rPr>
              <w:t xml:space="preserve">повністю не виконав вимоги програми навчальної дисципліни. Його знання на підсумкових етапах навчання є фрагментарними. </w:t>
            </w:r>
            <w:r w:rsidRPr="00371B3B">
              <w:rPr>
                <w:color w:val="000000"/>
              </w:rPr>
              <w:t>Обов’язковий повторний курс</w:t>
            </w:r>
          </w:p>
        </w:tc>
      </w:tr>
    </w:tbl>
    <w:p w:rsidR="007916A0" w:rsidRPr="00660554" w:rsidRDefault="007916A0" w:rsidP="00F03258">
      <w:pPr>
        <w:jc w:val="both"/>
        <w:rPr>
          <w:sz w:val="28"/>
          <w:szCs w:val="28"/>
        </w:rPr>
      </w:pPr>
    </w:p>
    <w:p w:rsidR="00385998" w:rsidRPr="00385998" w:rsidRDefault="00385998" w:rsidP="00385998">
      <w:pPr>
        <w:spacing w:line="276" w:lineRule="auto"/>
        <w:ind w:firstLine="567"/>
        <w:jc w:val="both"/>
        <w:rPr>
          <w:color w:val="000000" w:themeColor="text1"/>
          <w:sz w:val="28"/>
          <w:szCs w:val="28"/>
        </w:rPr>
      </w:pPr>
      <w:r w:rsidRPr="00385998">
        <w:rPr>
          <w:color w:val="000000" w:themeColor="text1"/>
          <w:sz w:val="28"/>
          <w:szCs w:val="28"/>
        </w:rPr>
        <w:t>Розглянуто та затверджено на засіданні кафедри права та публічного управління. Протокол №1 від 2</w:t>
      </w:r>
      <w:r w:rsidR="00AB6A61">
        <w:rPr>
          <w:color w:val="000000" w:themeColor="text1"/>
          <w:sz w:val="28"/>
          <w:szCs w:val="28"/>
        </w:rPr>
        <w:t>9</w:t>
      </w:r>
      <w:r w:rsidRPr="00385998">
        <w:rPr>
          <w:color w:val="000000" w:themeColor="text1"/>
          <w:sz w:val="28"/>
          <w:szCs w:val="28"/>
        </w:rPr>
        <w:t xml:space="preserve"> серпня 2025 року. </w:t>
      </w:r>
    </w:p>
    <w:p w:rsidR="00B51F63" w:rsidRPr="00660554" w:rsidRDefault="00B51F63" w:rsidP="00B51F63">
      <w:pPr>
        <w:spacing w:line="276" w:lineRule="auto"/>
        <w:ind w:firstLine="567"/>
        <w:jc w:val="both"/>
        <w:rPr>
          <w:sz w:val="28"/>
          <w:szCs w:val="28"/>
        </w:rPr>
      </w:pPr>
    </w:p>
    <w:p w:rsidR="008663F5" w:rsidRPr="00660554" w:rsidRDefault="008663F5" w:rsidP="008663F5">
      <w:pPr>
        <w:ind w:firstLine="567"/>
        <w:rPr>
          <w:sz w:val="28"/>
          <w:szCs w:val="28"/>
        </w:rPr>
      </w:pPr>
    </w:p>
    <w:p w:rsidR="00B51F63" w:rsidRPr="00660554" w:rsidRDefault="00B51F63">
      <w:pPr>
        <w:ind w:firstLine="567"/>
        <w:rPr>
          <w:sz w:val="28"/>
          <w:szCs w:val="28"/>
        </w:rPr>
      </w:pPr>
    </w:p>
    <w:sectPr w:rsidR="00B51F63" w:rsidRPr="00660554" w:rsidSect="0053205E">
      <w:headerReference w:type="even" r:id="rId15"/>
      <w:footerReference w:type="default" r:id="rId16"/>
      <w:pgSz w:w="11906" w:h="16838"/>
      <w:pgMar w:top="851" w:right="851" w:bottom="851"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9E" w:rsidRDefault="00264A9E">
      <w:r>
        <w:separator/>
      </w:r>
    </w:p>
  </w:endnote>
  <w:endnote w:type="continuationSeparator" w:id="0">
    <w:p w:rsidR="00264A9E" w:rsidRDefault="0026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08719"/>
      <w:docPartObj>
        <w:docPartGallery w:val="Page Numbers (Bottom of Page)"/>
        <w:docPartUnique/>
      </w:docPartObj>
    </w:sdtPr>
    <w:sdtEndPr/>
    <w:sdtContent>
      <w:p w:rsidR="00F31E7C" w:rsidRDefault="001C5C53">
        <w:pPr>
          <w:pStyle w:val="a9"/>
          <w:jc w:val="center"/>
        </w:pPr>
        <w:r>
          <w:fldChar w:fldCharType="begin"/>
        </w:r>
        <w:r w:rsidR="004C199D">
          <w:instrText>PAGE   \* MERGEFORMAT</w:instrText>
        </w:r>
        <w:r>
          <w:fldChar w:fldCharType="separate"/>
        </w:r>
        <w:r w:rsidR="00CA0994">
          <w:rPr>
            <w:noProof/>
          </w:rPr>
          <w:t>6</w:t>
        </w:r>
        <w:r>
          <w:fldChar w:fldCharType="end"/>
        </w:r>
      </w:p>
    </w:sdtContent>
  </w:sdt>
  <w:p w:rsidR="00F31E7C" w:rsidRDefault="00F31E7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9E" w:rsidRDefault="00264A9E">
      <w:r>
        <w:separator/>
      </w:r>
    </w:p>
  </w:footnote>
  <w:footnote w:type="continuationSeparator" w:id="0">
    <w:p w:rsidR="00264A9E" w:rsidRDefault="0026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E7C" w:rsidRDefault="001C5C53" w:rsidP="009859BB">
    <w:pPr>
      <w:pStyle w:val="a4"/>
      <w:framePr w:wrap="around" w:vAnchor="text" w:hAnchor="margin" w:xAlign="center" w:y="1"/>
      <w:rPr>
        <w:rStyle w:val="a5"/>
      </w:rPr>
    </w:pPr>
    <w:r>
      <w:rPr>
        <w:rStyle w:val="a5"/>
      </w:rPr>
      <w:fldChar w:fldCharType="begin"/>
    </w:r>
    <w:r w:rsidR="00F31E7C">
      <w:rPr>
        <w:rStyle w:val="a5"/>
      </w:rPr>
      <w:instrText xml:space="preserve">PAGE  </w:instrText>
    </w:r>
    <w:r>
      <w:rPr>
        <w:rStyle w:val="a5"/>
      </w:rPr>
      <w:fldChar w:fldCharType="end"/>
    </w:r>
  </w:p>
  <w:p w:rsidR="00F31E7C" w:rsidRDefault="00F31E7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67"/>
    <w:multiLevelType w:val="hybridMultilevel"/>
    <w:tmpl w:val="CAE65FA4"/>
    <w:lvl w:ilvl="0" w:tplc="0422000F">
      <w:start w:val="1"/>
      <w:numFmt w:val="decimal"/>
      <w:lvlText w:val="%1."/>
      <w:lvlJc w:val="left"/>
      <w:pPr>
        <w:ind w:left="2907" w:hanging="360"/>
      </w:pPr>
      <w:rPr>
        <w:rFonts w:hint="default"/>
      </w:rPr>
    </w:lvl>
    <w:lvl w:ilvl="1" w:tplc="04220019">
      <w:start w:val="1"/>
      <w:numFmt w:val="lowerLetter"/>
      <w:lvlText w:val="%2."/>
      <w:lvlJc w:val="left"/>
      <w:pPr>
        <w:ind w:left="3627" w:hanging="360"/>
      </w:pPr>
    </w:lvl>
    <w:lvl w:ilvl="2" w:tplc="0422001B">
      <w:start w:val="1"/>
      <w:numFmt w:val="lowerRoman"/>
      <w:lvlText w:val="%3."/>
      <w:lvlJc w:val="right"/>
      <w:pPr>
        <w:ind w:left="4347" w:hanging="180"/>
      </w:pPr>
    </w:lvl>
    <w:lvl w:ilvl="3" w:tplc="0422000F">
      <w:start w:val="1"/>
      <w:numFmt w:val="decimal"/>
      <w:lvlText w:val="%4."/>
      <w:lvlJc w:val="left"/>
      <w:pPr>
        <w:ind w:left="5067" w:hanging="360"/>
      </w:pPr>
    </w:lvl>
    <w:lvl w:ilvl="4" w:tplc="04220019">
      <w:start w:val="1"/>
      <w:numFmt w:val="lowerLetter"/>
      <w:lvlText w:val="%5."/>
      <w:lvlJc w:val="left"/>
      <w:pPr>
        <w:ind w:left="5787" w:hanging="360"/>
      </w:pPr>
    </w:lvl>
    <w:lvl w:ilvl="5" w:tplc="0422001B">
      <w:start w:val="1"/>
      <w:numFmt w:val="lowerRoman"/>
      <w:lvlText w:val="%6."/>
      <w:lvlJc w:val="right"/>
      <w:pPr>
        <w:ind w:left="6507" w:hanging="180"/>
      </w:pPr>
    </w:lvl>
    <w:lvl w:ilvl="6" w:tplc="0422000F">
      <w:start w:val="1"/>
      <w:numFmt w:val="decimal"/>
      <w:lvlText w:val="%7."/>
      <w:lvlJc w:val="left"/>
      <w:pPr>
        <w:ind w:left="7227" w:hanging="360"/>
      </w:pPr>
    </w:lvl>
    <w:lvl w:ilvl="7" w:tplc="04220019">
      <w:start w:val="1"/>
      <w:numFmt w:val="lowerLetter"/>
      <w:lvlText w:val="%8."/>
      <w:lvlJc w:val="left"/>
      <w:pPr>
        <w:ind w:left="7947" w:hanging="360"/>
      </w:pPr>
    </w:lvl>
    <w:lvl w:ilvl="8" w:tplc="0422001B">
      <w:start w:val="1"/>
      <w:numFmt w:val="lowerRoman"/>
      <w:lvlText w:val="%9."/>
      <w:lvlJc w:val="right"/>
      <w:pPr>
        <w:ind w:left="8667" w:hanging="180"/>
      </w:pPr>
    </w:lvl>
  </w:abstractNum>
  <w:abstractNum w:abstractNumId="1" w15:restartNumberingAfterBreak="0">
    <w:nsid w:val="058D23FB"/>
    <w:multiLevelType w:val="hybridMultilevel"/>
    <w:tmpl w:val="12E65B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8A30AC"/>
    <w:multiLevelType w:val="hybridMultilevel"/>
    <w:tmpl w:val="0358A4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E1AAE"/>
    <w:multiLevelType w:val="hybridMultilevel"/>
    <w:tmpl w:val="8756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4C54"/>
    <w:multiLevelType w:val="hybridMultilevel"/>
    <w:tmpl w:val="CBB444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D4180E"/>
    <w:multiLevelType w:val="hybridMultilevel"/>
    <w:tmpl w:val="1080513A"/>
    <w:lvl w:ilvl="0" w:tplc="D3ACEE9E">
      <w:start w:val="8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BE06B1"/>
    <w:multiLevelType w:val="hybridMultilevel"/>
    <w:tmpl w:val="BE845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8A44CA"/>
    <w:multiLevelType w:val="hybridMultilevel"/>
    <w:tmpl w:val="9522A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15:restartNumberingAfterBreak="0">
    <w:nsid w:val="22292D9B"/>
    <w:multiLevelType w:val="hybridMultilevel"/>
    <w:tmpl w:val="ADB2F3E6"/>
    <w:lvl w:ilvl="0" w:tplc="C5503748">
      <w:start w:val="1"/>
      <w:numFmt w:val="bullet"/>
      <w:lvlText w:val=""/>
      <w:lvlJc w:val="left"/>
      <w:pPr>
        <w:ind w:left="720" w:hanging="360"/>
      </w:pPr>
      <w:rPr>
        <w:rFonts w:ascii="Symbol" w:hAnsi="Symbol" w:hint="default"/>
        <w:i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23373883"/>
    <w:multiLevelType w:val="singleLevel"/>
    <w:tmpl w:val="51BAB968"/>
    <w:lvl w:ilvl="0">
      <w:start w:val="1"/>
      <w:numFmt w:val="decimal"/>
      <w:lvlText w:val="%1."/>
      <w:lvlJc w:val="left"/>
      <w:pPr>
        <w:tabs>
          <w:tab w:val="num" w:pos="360"/>
        </w:tabs>
        <w:ind w:left="360" w:hanging="360"/>
      </w:pPr>
    </w:lvl>
  </w:abstractNum>
  <w:abstractNum w:abstractNumId="11" w15:restartNumberingAfterBreak="0">
    <w:nsid w:val="240E6C06"/>
    <w:multiLevelType w:val="hybridMultilevel"/>
    <w:tmpl w:val="E9BA4BBA"/>
    <w:lvl w:ilvl="0" w:tplc="C98E0890">
      <w:start w:val="1"/>
      <w:numFmt w:val="bullet"/>
      <w:lvlText w:val=""/>
      <w:lvlJc w:val="left"/>
      <w:pPr>
        <w:ind w:left="1440" w:hanging="360"/>
      </w:pPr>
      <w:rPr>
        <w:rFonts w:ascii="Symbol" w:hAnsi="Symbol" w:hint="default"/>
        <w:sz w:val="16"/>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7937C19"/>
    <w:multiLevelType w:val="hybridMultilevel"/>
    <w:tmpl w:val="211469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29462A18"/>
    <w:multiLevelType w:val="hybridMultilevel"/>
    <w:tmpl w:val="4490D4C6"/>
    <w:lvl w:ilvl="0" w:tplc="D3ACEE9E">
      <w:start w:val="8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46425"/>
    <w:multiLevelType w:val="hybridMultilevel"/>
    <w:tmpl w:val="7916E02A"/>
    <w:lvl w:ilvl="0" w:tplc="87FEAA2E">
      <w:start w:val="1"/>
      <w:numFmt w:val="decimal"/>
      <w:lvlText w:val="%1."/>
      <w:lvlJc w:val="left"/>
      <w:pPr>
        <w:ind w:left="6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0A7473"/>
    <w:multiLevelType w:val="hybridMultilevel"/>
    <w:tmpl w:val="41165F30"/>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BD24FC2"/>
    <w:multiLevelType w:val="hybridMultilevel"/>
    <w:tmpl w:val="04FEE97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08B03B1"/>
    <w:multiLevelType w:val="hybridMultilevel"/>
    <w:tmpl w:val="9676A662"/>
    <w:lvl w:ilvl="0" w:tplc="6C28CEEE">
      <w:start w:val="1"/>
      <w:numFmt w:val="bullet"/>
      <w:lvlText w:val="•"/>
      <w:lvlJc w:val="left"/>
      <w:pPr>
        <w:tabs>
          <w:tab w:val="num" w:pos="720"/>
        </w:tabs>
        <w:ind w:left="720" w:hanging="360"/>
      </w:pPr>
      <w:rPr>
        <w:rFonts w:ascii="Arial" w:hAnsi="Arial" w:hint="default"/>
      </w:rPr>
    </w:lvl>
    <w:lvl w:ilvl="1" w:tplc="2F589666" w:tentative="1">
      <w:start w:val="1"/>
      <w:numFmt w:val="bullet"/>
      <w:lvlText w:val="•"/>
      <w:lvlJc w:val="left"/>
      <w:pPr>
        <w:tabs>
          <w:tab w:val="num" w:pos="1440"/>
        </w:tabs>
        <w:ind w:left="1440" w:hanging="360"/>
      </w:pPr>
      <w:rPr>
        <w:rFonts w:ascii="Arial" w:hAnsi="Arial" w:hint="default"/>
      </w:rPr>
    </w:lvl>
    <w:lvl w:ilvl="2" w:tplc="454E25BA" w:tentative="1">
      <w:start w:val="1"/>
      <w:numFmt w:val="bullet"/>
      <w:lvlText w:val="•"/>
      <w:lvlJc w:val="left"/>
      <w:pPr>
        <w:tabs>
          <w:tab w:val="num" w:pos="2160"/>
        </w:tabs>
        <w:ind w:left="2160" w:hanging="360"/>
      </w:pPr>
      <w:rPr>
        <w:rFonts w:ascii="Arial" w:hAnsi="Arial" w:hint="default"/>
      </w:rPr>
    </w:lvl>
    <w:lvl w:ilvl="3" w:tplc="B6FC5178" w:tentative="1">
      <w:start w:val="1"/>
      <w:numFmt w:val="bullet"/>
      <w:lvlText w:val="•"/>
      <w:lvlJc w:val="left"/>
      <w:pPr>
        <w:tabs>
          <w:tab w:val="num" w:pos="2880"/>
        </w:tabs>
        <w:ind w:left="2880" w:hanging="360"/>
      </w:pPr>
      <w:rPr>
        <w:rFonts w:ascii="Arial" w:hAnsi="Arial" w:hint="default"/>
      </w:rPr>
    </w:lvl>
    <w:lvl w:ilvl="4" w:tplc="F58A3728" w:tentative="1">
      <w:start w:val="1"/>
      <w:numFmt w:val="bullet"/>
      <w:lvlText w:val="•"/>
      <w:lvlJc w:val="left"/>
      <w:pPr>
        <w:tabs>
          <w:tab w:val="num" w:pos="3600"/>
        </w:tabs>
        <w:ind w:left="3600" w:hanging="360"/>
      </w:pPr>
      <w:rPr>
        <w:rFonts w:ascii="Arial" w:hAnsi="Arial" w:hint="default"/>
      </w:rPr>
    </w:lvl>
    <w:lvl w:ilvl="5" w:tplc="67B625B8" w:tentative="1">
      <w:start w:val="1"/>
      <w:numFmt w:val="bullet"/>
      <w:lvlText w:val="•"/>
      <w:lvlJc w:val="left"/>
      <w:pPr>
        <w:tabs>
          <w:tab w:val="num" w:pos="4320"/>
        </w:tabs>
        <w:ind w:left="4320" w:hanging="360"/>
      </w:pPr>
      <w:rPr>
        <w:rFonts w:ascii="Arial" w:hAnsi="Arial" w:hint="default"/>
      </w:rPr>
    </w:lvl>
    <w:lvl w:ilvl="6" w:tplc="74705938" w:tentative="1">
      <w:start w:val="1"/>
      <w:numFmt w:val="bullet"/>
      <w:lvlText w:val="•"/>
      <w:lvlJc w:val="left"/>
      <w:pPr>
        <w:tabs>
          <w:tab w:val="num" w:pos="5040"/>
        </w:tabs>
        <w:ind w:left="5040" w:hanging="360"/>
      </w:pPr>
      <w:rPr>
        <w:rFonts w:ascii="Arial" w:hAnsi="Arial" w:hint="default"/>
      </w:rPr>
    </w:lvl>
    <w:lvl w:ilvl="7" w:tplc="0B2E21D6" w:tentative="1">
      <w:start w:val="1"/>
      <w:numFmt w:val="bullet"/>
      <w:lvlText w:val="•"/>
      <w:lvlJc w:val="left"/>
      <w:pPr>
        <w:tabs>
          <w:tab w:val="num" w:pos="5760"/>
        </w:tabs>
        <w:ind w:left="5760" w:hanging="360"/>
      </w:pPr>
      <w:rPr>
        <w:rFonts w:ascii="Arial" w:hAnsi="Arial" w:hint="default"/>
      </w:rPr>
    </w:lvl>
    <w:lvl w:ilvl="8" w:tplc="63729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CE5B55"/>
    <w:multiLevelType w:val="hybridMultilevel"/>
    <w:tmpl w:val="3006BFAE"/>
    <w:lvl w:ilvl="0" w:tplc="E7568F1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2954391"/>
    <w:multiLevelType w:val="hybridMultilevel"/>
    <w:tmpl w:val="BFA21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DD5111"/>
    <w:multiLevelType w:val="singleLevel"/>
    <w:tmpl w:val="AE00A63A"/>
    <w:lvl w:ilvl="0">
      <w:numFmt w:val="bullet"/>
      <w:lvlText w:val="-"/>
      <w:lvlJc w:val="left"/>
      <w:pPr>
        <w:tabs>
          <w:tab w:val="num" w:pos="1080"/>
        </w:tabs>
        <w:ind w:left="1080" w:hanging="360"/>
      </w:pPr>
    </w:lvl>
  </w:abstractNum>
  <w:abstractNum w:abstractNumId="21" w15:restartNumberingAfterBreak="0">
    <w:nsid w:val="34B13901"/>
    <w:multiLevelType w:val="hybridMultilevel"/>
    <w:tmpl w:val="553A2C26"/>
    <w:lvl w:ilvl="0" w:tplc="C98E0890">
      <w:start w:val="1"/>
      <w:numFmt w:val="bullet"/>
      <w:lvlText w:val=""/>
      <w:lvlJc w:val="left"/>
      <w:pPr>
        <w:ind w:left="720" w:hanging="360"/>
      </w:pPr>
      <w:rPr>
        <w:rFonts w:ascii="Symbol" w:hAnsi="Symbol"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FA00A2"/>
    <w:multiLevelType w:val="hybridMultilevel"/>
    <w:tmpl w:val="655634E6"/>
    <w:lvl w:ilvl="0" w:tplc="A74CA012">
      <w:start w:val="1"/>
      <w:numFmt w:val="decimal"/>
      <w:lvlText w:val="%1."/>
      <w:lvlJc w:val="left"/>
      <w:pPr>
        <w:ind w:left="2160" w:hanging="360"/>
      </w:pPr>
      <w:rPr>
        <w:rFonts w:ascii="Times New Roman" w:eastAsia="Times New Roman" w:hAnsi="Times New Roman" w:cs="Times New Roman" w:hint="default"/>
        <w:spacing w:val="0"/>
        <w:w w:val="100"/>
        <w:sz w:val="28"/>
        <w:szCs w:val="28"/>
        <w:lang w:val="uk-UA" w:eastAsia="en-US" w:bidi="ar-SA"/>
      </w:rPr>
    </w:lvl>
    <w:lvl w:ilvl="1" w:tplc="67DCBA22">
      <w:numFmt w:val="bullet"/>
      <w:lvlText w:val="•"/>
      <w:lvlJc w:val="left"/>
      <w:pPr>
        <w:ind w:left="3066" w:hanging="360"/>
      </w:pPr>
      <w:rPr>
        <w:rFonts w:hint="default"/>
        <w:lang w:val="uk-UA" w:eastAsia="en-US" w:bidi="ar-SA"/>
      </w:rPr>
    </w:lvl>
    <w:lvl w:ilvl="2" w:tplc="1EC02A36">
      <w:numFmt w:val="bullet"/>
      <w:lvlText w:val="•"/>
      <w:lvlJc w:val="left"/>
      <w:pPr>
        <w:ind w:left="3969" w:hanging="360"/>
      </w:pPr>
      <w:rPr>
        <w:rFonts w:hint="default"/>
        <w:lang w:val="uk-UA" w:eastAsia="en-US" w:bidi="ar-SA"/>
      </w:rPr>
    </w:lvl>
    <w:lvl w:ilvl="3" w:tplc="DE3AD45E">
      <w:numFmt w:val="bullet"/>
      <w:lvlText w:val="•"/>
      <w:lvlJc w:val="left"/>
      <w:pPr>
        <w:ind w:left="4871" w:hanging="360"/>
      </w:pPr>
      <w:rPr>
        <w:rFonts w:hint="default"/>
        <w:lang w:val="uk-UA" w:eastAsia="en-US" w:bidi="ar-SA"/>
      </w:rPr>
    </w:lvl>
    <w:lvl w:ilvl="4" w:tplc="B886845E">
      <w:numFmt w:val="bullet"/>
      <w:lvlText w:val="•"/>
      <w:lvlJc w:val="left"/>
      <w:pPr>
        <w:ind w:left="5774" w:hanging="360"/>
      </w:pPr>
      <w:rPr>
        <w:rFonts w:hint="default"/>
        <w:lang w:val="uk-UA" w:eastAsia="en-US" w:bidi="ar-SA"/>
      </w:rPr>
    </w:lvl>
    <w:lvl w:ilvl="5" w:tplc="916A3906">
      <w:numFmt w:val="bullet"/>
      <w:lvlText w:val="•"/>
      <w:lvlJc w:val="left"/>
      <w:pPr>
        <w:ind w:left="6677" w:hanging="360"/>
      </w:pPr>
      <w:rPr>
        <w:rFonts w:hint="default"/>
        <w:lang w:val="uk-UA" w:eastAsia="en-US" w:bidi="ar-SA"/>
      </w:rPr>
    </w:lvl>
    <w:lvl w:ilvl="6" w:tplc="166A5446">
      <w:numFmt w:val="bullet"/>
      <w:lvlText w:val="•"/>
      <w:lvlJc w:val="left"/>
      <w:pPr>
        <w:ind w:left="7579" w:hanging="360"/>
      </w:pPr>
      <w:rPr>
        <w:rFonts w:hint="default"/>
        <w:lang w:val="uk-UA" w:eastAsia="en-US" w:bidi="ar-SA"/>
      </w:rPr>
    </w:lvl>
    <w:lvl w:ilvl="7" w:tplc="7C0A2E56">
      <w:numFmt w:val="bullet"/>
      <w:lvlText w:val="•"/>
      <w:lvlJc w:val="left"/>
      <w:pPr>
        <w:ind w:left="8482" w:hanging="360"/>
      </w:pPr>
      <w:rPr>
        <w:rFonts w:hint="default"/>
        <w:lang w:val="uk-UA" w:eastAsia="en-US" w:bidi="ar-SA"/>
      </w:rPr>
    </w:lvl>
    <w:lvl w:ilvl="8" w:tplc="02805A24">
      <w:numFmt w:val="bullet"/>
      <w:lvlText w:val="•"/>
      <w:lvlJc w:val="left"/>
      <w:pPr>
        <w:ind w:left="9385" w:hanging="360"/>
      </w:pPr>
      <w:rPr>
        <w:rFonts w:hint="default"/>
        <w:lang w:val="uk-UA" w:eastAsia="en-US" w:bidi="ar-SA"/>
      </w:rPr>
    </w:lvl>
  </w:abstractNum>
  <w:abstractNum w:abstractNumId="23" w15:restartNumberingAfterBreak="0">
    <w:nsid w:val="37FB66E7"/>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4" w15:restartNumberingAfterBreak="0">
    <w:nsid w:val="390B0F2A"/>
    <w:multiLevelType w:val="hybridMultilevel"/>
    <w:tmpl w:val="DD2C8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BC14A8"/>
    <w:multiLevelType w:val="hybridMultilevel"/>
    <w:tmpl w:val="405EC566"/>
    <w:lvl w:ilvl="0" w:tplc="0419000F">
      <w:start w:val="1"/>
      <w:numFmt w:val="decimal"/>
      <w:lvlText w:val="%1."/>
      <w:lvlJc w:val="left"/>
      <w:pPr>
        <w:tabs>
          <w:tab w:val="num" w:pos="1609"/>
        </w:tabs>
        <w:ind w:left="1609" w:hanging="360"/>
      </w:pPr>
      <w:rPr>
        <w:rFonts w:cs="Times New Roman"/>
      </w:rPr>
    </w:lvl>
    <w:lvl w:ilvl="1" w:tplc="04220019">
      <w:start w:val="1"/>
      <w:numFmt w:val="lowerLetter"/>
      <w:lvlText w:val="%2."/>
      <w:lvlJc w:val="left"/>
      <w:pPr>
        <w:tabs>
          <w:tab w:val="num" w:pos="1980"/>
        </w:tabs>
        <w:ind w:left="1980" w:hanging="360"/>
      </w:pPr>
      <w:rPr>
        <w:rFonts w:cs="Times New Roman"/>
      </w:rPr>
    </w:lvl>
    <w:lvl w:ilvl="2" w:tplc="0422001B">
      <w:start w:val="1"/>
      <w:numFmt w:val="lowerRoman"/>
      <w:lvlText w:val="%3."/>
      <w:lvlJc w:val="right"/>
      <w:pPr>
        <w:tabs>
          <w:tab w:val="num" w:pos="2700"/>
        </w:tabs>
        <w:ind w:left="2700" w:hanging="180"/>
      </w:pPr>
      <w:rPr>
        <w:rFonts w:cs="Times New Roman"/>
      </w:rPr>
    </w:lvl>
    <w:lvl w:ilvl="3" w:tplc="0422000F">
      <w:start w:val="1"/>
      <w:numFmt w:val="decimal"/>
      <w:lvlText w:val="%4."/>
      <w:lvlJc w:val="left"/>
      <w:pPr>
        <w:tabs>
          <w:tab w:val="num" w:pos="3420"/>
        </w:tabs>
        <w:ind w:left="3420" w:hanging="360"/>
      </w:pPr>
      <w:rPr>
        <w:rFonts w:cs="Times New Roman"/>
      </w:rPr>
    </w:lvl>
    <w:lvl w:ilvl="4" w:tplc="04220019">
      <w:start w:val="1"/>
      <w:numFmt w:val="lowerLetter"/>
      <w:lvlText w:val="%5."/>
      <w:lvlJc w:val="left"/>
      <w:pPr>
        <w:tabs>
          <w:tab w:val="num" w:pos="4140"/>
        </w:tabs>
        <w:ind w:left="4140" w:hanging="360"/>
      </w:pPr>
      <w:rPr>
        <w:rFonts w:cs="Times New Roman"/>
      </w:rPr>
    </w:lvl>
    <w:lvl w:ilvl="5" w:tplc="0422001B">
      <w:start w:val="1"/>
      <w:numFmt w:val="lowerRoman"/>
      <w:lvlText w:val="%6."/>
      <w:lvlJc w:val="right"/>
      <w:pPr>
        <w:tabs>
          <w:tab w:val="num" w:pos="4860"/>
        </w:tabs>
        <w:ind w:left="4860" w:hanging="180"/>
      </w:pPr>
      <w:rPr>
        <w:rFonts w:cs="Times New Roman"/>
      </w:rPr>
    </w:lvl>
    <w:lvl w:ilvl="6" w:tplc="0422000F">
      <w:start w:val="1"/>
      <w:numFmt w:val="decimal"/>
      <w:lvlText w:val="%7."/>
      <w:lvlJc w:val="left"/>
      <w:pPr>
        <w:tabs>
          <w:tab w:val="num" w:pos="5580"/>
        </w:tabs>
        <w:ind w:left="5580" w:hanging="360"/>
      </w:pPr>
      <w:rPr>
        <w:rFonts w:cs="Times New Roman"/>
      </w:rPr>
    </w:lvl>
    <w:lvl w:ilvl="7" w:tplc="04220019">
      <w:start w:val="1"/>
      <w:numFmt w:val="lowerLetter"/>
      <w:lvlText w:val="%8."/>
      <w:lvlJc w:val="left"/>
      <w:pPr>
        <w:tabs>
          <w:tab w:val="num" w:pos="6300"/>
        </w:tabs>
        <w:ind w:left="6300" w:hanging="360"/>
      </w:pPr>
      <w:rPr>
        <w:rFonts w:cs="Times New Roman"/>
      </w:rPr>
    </w:lvl>
    <w:lvl w:ilvl="8" w:tplc="0422001B">
      <w:start w:val="1"/>
      <w:numFmt w:val="lowerRoman"/>
      <w:lvlText w:val="%9."/>
      <w:lvlJc w:val="right"/>
      <w:pPr>
        <w:tabs>
          <w:tab w:val="num" w:pos="7020"/>
        </w:tabs>
        <w:ind w:left="7020" w:hanging="180"/>
      </w:pPr>
      <w:rPr>
        <w:rFonts w:cs="Times New Roman"/>
      </w:rPr>
    </w:lvl>
  </w:abstractNum>
  <w:abstractNum w:abstractNumId="26" w15:restartNumberingAfterBreak="0">
    <w:nsid w:val="3E700905"/>
    <w:multiLevelType w:val="hybridMultilevel"/>
    <w:tmpl w:val="57C8073C"/>
    <w:lvl w:ilvl="0" w:tplc="F7C28808">
      <w:start w:val="1"/>
      <w:numFmt w:val="decimal"/>
      <w:lvlText w:val="%1."/>
      <w:lvlJc w:val="left"/>
      <w:pPr>
        <w:tabs>
          <w:tab w:val="num" w:pos="720"/>
        </w:tabs>
        <w:ind w:left="720" w:hanging="360"/>
      </w:pPr>
    </w:lvl>
    <w:lvl w:ilvl="1" w:tplc="07CEE196" w:tentative="1">
      <w:start w:val="1"/>
      <w:numFmt w:val="decimal"/>
      <w:lvlText w:val="%2."/>
      <w:lvlJc w:val="left"/>
      <w:pPr>
        <w:tabs>
          <w:tab w:val="num" w:pos="1440"/>
        </w:tabs>
        <w:ind w:left="1440" w:hanging="360"/>
      </w:pPr>
    </w:lvl>
    <w:lvl w:ilvl="2" w:tplc="E108A0EE" w:tentative="1">
      <w:start w:val="1"/>
      <w:numFmt w:val="decimal"/>
      <w:lvlText w:val="%3."/>
      <w:lvlJc w:val="left"/>
      <w:pPr>
        <w:tabs>
          <w:tab w:val="num" w:pos="2160"/>
        </w:tabs>
        <w:ind w:left="2160" w:hanging="360"/>
      </w:pPr>
    </w:lvl>
    <w:lvl w:ilvl="3" w:tplc="3D405174" w:tentative="1">
      <w:start w:val="1"/>
      <w:numFmt w:val="decimal"/>
      <w:lvlText w:val="%4."/>
      <w:lvlJc w:val="left"/>
      <w:pPr>
        <w:tabs>
          <w:tab w:val="num" w:pos="2880"/>
        </w:tabs>
        <w:ind w:left="2880" w:hanging="360"/>
      </w:pPr>
    </w:lvl>
    <w:lvl w:ilvl="4" w:tplc="6794F0F2" w:tentative="1">
      <w:start w:val="1"/>
      <w:numFmt w:val="decimal"/>
      <w:lvlText w:val="%5."/>
      <w:lvlJc w:val="left"/>
      <w:pPr>
        <w:tabs>
          <w:tab w:val="num" w:pos="3600"/>
        </w:tabs>
        <w:ind w:left="3600" w:hanging="360"/>
      </w:pPr>
    </w:lvl>
    <w:lvl w:ilvl="5" w:tplc="2FBEE3B8" w:tentative="1">
      <w:start w:val="1"/>
      <w:numFmt w:val="decimal"/>
      <w:lvlText w:val="%6."/>
      <w:lvlJc w:val="left"/>
      <w:pPr>
        <w:tabs>
          <w:tab w:val="num" w:pos="4320"/>
        </w:tabs>
        <w:ind w:left="4320" w:hanging="360"/>
      </w:pPr>
    </w:lvl>
    <w:lvl w:ilvl="6" w:tplc="C5DAC46E" w:tentative="1">
      <w:start w:val="1"/>
      <w:numFmt w:val="decimal"/>
      <w:lvlText w:val="%7."/>
      <w:lvlJc w:val="left"/>
      <w:pPr>
        <w:tabs>
          <w:tab w:val="num" w:pos="5040"/>
        </w:tabs>
        <w:ind w:left="5040" w:hanging="360"/>
      </w:pPr>
    </w:lvl>
    <w:lvl w:ilvl="7" w:tplc="38F43A50" w:tentative="1">
      <w:start w:val="1"/>
      <w:numFmt w:val="decimal"/>
      <w:lvlText w:val="%8."/>
      <w:lvlJc w:val="left"/>
      <w:pPr>
        <w:tabs>
          <w:tab w:val="num" w:pos="5760"/>
        </w:tabs>
        <w:ind w:left="5760" w:hanging="360"/>
      </w:pPr>
    </w:lvl>
    <w:lvl w:ilvl="8" w:tplc="8318AD54" w:tentative="1">
      <w:start w:val="1"/>
      <w:numFmt w:val="decimal"/>
      <w:lvlText w:val="%9."/>
      <w:lvlJc w:val="left"/>
      <w:pPr>
        <w:tabs>
          <w:tab w:val="num" w:pos="6480"/>
        </w:tabs>
        <w:ind w:left="6480" w:hanging="360"/>
      </w:pPr>
    </w:lvl>
  </w:abstractNum>
  <w:abstractNum w:abstractNumId="27" w15:restartNumberingAfterBreak="0">
    <w:nsid w:val="3E92264E"/>
    <w:multiLevelType w:val="hybridMultilevel"/>
    <w:tmpl w:val="725CBE46"/>
    <w:lvl w:ilvl="0" w:tplc="32C63EEA">
      <w:start w:val="1"/>
      <w:numFmt w:val="bullet"/>
      <w:lvlText w:val="•"/>
      <w:lvlJc w:val="left"/>
      <w:pPr>
        <w:tabs>
          <w:tab w:val="num" w:pos="720"/>
        </w:tabs>
        <w:ind w:left="720" w:hanging="360"/>
      </w:pPr>
      <w:rPr>
        <w:rFonts w:ascii="Arial" w:hAnsi="Arial"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03593C"/>
    <w:multiLevelType w:val="multilevel"/>
    <w:tmpl w:val="533ED2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4C32274"/>
    <w:multiLevelType w:val="singleLevel"/>
    <w:tmpl w:val="0419000F"/>
    <w:lvl w:ilvl="0">
      <w:start w:val="1"/>
      <w:numFmt w:val="decimal"/>
      <w:lvlText w:val="%1."/>
      <w:lvlJc w:val="left"/>
      <w:pPr>
        <w:ind w:left="720" w:hanging="360"/>
      </w:pPr>
      <w:rPr>
        <w:rFonts w:hint="default"/>
      </w:rPr>
    </w:lvl>
  </w:abstractNum>
  <w:abstractNum w:abstractNumId="30" w15:restartNumberingAfterBreak="0">
    <w:nsid w:val="46D63C1D"/>
    <w:multiLevelType w:val="hybridMultilevel"/>
    <w:tmpl w:val="A72230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7E02FDC"/>
    <w:multiLevelType w:val="hybridMultilevel"/>
    <w:tmpl w:val="B45E31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C24E2A"/>
    <w:multiLevelType w:val="hybridMultilevel"/>
    <w:tmpl w:val="E3D86E0E"/>
    <w:lvl w:ilvl="0" w:tplc="A40E2306">
      <w:start w:val="1"/>
      <w:numFmt w:val="decimal"/>
      <w:lvlText w:val="%1."/>
      <w:lvlJc w:val="left"/>
      <w:pPr>
        <w:tabs>
          <w:tab w:val="num" w:pos="720"/>
        </w:tabs>
        <w:ind w:left="720" w:hanging="360"/>
      </w:pPr>
    </w:lvl>
    <w:lvl w:ilvl="1" w:tplc="DFFC76F4" w:tentative="1">
      <w:start w:val="1"/>
      <w:numFmt w:val="decimal"/>
      <w:lvlText w:val="%2."/>
      <w:lvlJc w:val="left"/>
      <w:pPr>
        <w:tabs>
          <w:tab w:val="num" w:pos="1440"/>
        </w:tabs>
        <w:ind w:left="1440" w:hanging="360"/>
      </w:pPr>
    </w:lvl>
    <w:lvl w:ilvl="2" w:tplc="E940F7E0" w:tentative="1">
      <w:start w:val="1"/>
      <w:numFmt w:val="decimal"/>
      <w:lvlText w:val="%3."/>
      <w:lvlJc w:val="left"/>
      <w:pPr>
        <w:tabs>
          <w:tab w:val="num" w:pos="2160"/>
        </w:tabs>
        <w:ind w:left="2160" w:hanging="360"/>
      </w:pPr>
    </w:lvl>
    <w:lvl w:ilvl="3" w:tplc="EA824606" w:tentative="1">
      <w:start w:val="1"/>
      <w:numFmt w:val="decimal"/>
      <w:lvlText w:val="%4."/>
      <w:lvlJc w:val="left"/>
      <w:pPr>
        <w:tabs>
          <w:tab w:val="num" w:pos="2880"/>
        </w:tabs>
        <w:ind w:left="2880" w:hanging="360"/>
      </w:pPr>
    </w:lvl>
    <w:lvl w:ilvl="4" w:tplc="AD88AE58" w:tentative="1">
      <w:start w:val="1"/>
      <w:numFmt w:val="decimal"/>
      <w:lvlText w:val="%5."/>
      <w:lvlJc w:val="left"/>
      <w:pPr>
        <w:tabs>
          <w:tab w:val="num" w:pos="3600"/>
        </w:tabs>
        <w:ind w:left="3600" w:hanging="360"/>
      </w:pPr>
    </w:lvl>
    <w:lvl w:ilvl="5" w:tplc="EB26C9C6" w:tentative="1">
      <w:start w:val="1"/>
      <w:numFmt w:val="decimal"/>
      <w:lvlText w:val="%6."/>
      <w:lvlJc w:val="left"/>
      <w:pPr>
        <w:tabs>
          <w:tab w:val="num" w:pos="4320"/>
        </w:tabs>
        <w:ind w:left="4320" w:hanging="360"/>
      </w:pPr>
    </w:lvl>
    <w:lvl w:ilvl="6" w:tplc="51FEFB08" w:tentative="1">
      <w:start w:val="1"/>
      <w:numFmt w:val="decimal"/>
      <w:lvlText w:val="%7."/>
      <w:lvlJc w:val="left"/>
      <w:pPr>
        <w:tabs>
          <w:tab w:val="num" w:pos="5040"/>
        </w:tabs>
        <w:ind w:left="5040" w:hanging="360"/>
      </w:pPr>
    </w:lvl>
    <w:lvl w:ilvl="7" w:tplc="03542FEA" w:tentative="1">
      <w:start w:val="1"/>
      <w:numFmt w:val="decimal"/>
      <w:lvlText w:val="%8."/>
      <w:lvlJc w:val="left"/>
      <w:pPr>
        <w:tabs>
          <w:tab w:val="num" w:pos="5760"/>
        </w:tabs>
        <w:ind w:left="5760" w:hanging="360"/>
      </w:pPr>
    </w:lvl>
    <w:lvl w:ilvl="8" w:tplc="8BE8ACF6" w:tentative="1">
      <w:start w:val="1"/>
      <w:numFmt w:val="decimal"/>
      <w:lvlText w:val="%9."/>
      <w:lvlJc w:val="left"/>
      <w:pPr>
        <w:tabs>
          <w:tab w:val="num" w:pos="6480"/>
        </w:tabs>
        <w:ind w:left="6480" w:hanging="360"/>
      </w:pPr>
    </w:lvl>
  </w:abstractNum>
  <w:abstractNum w:abstractNumId="33" w15:restartNumberingAfterBreak="0">
    <w:nsid w:val="4D5610AE"/>
    <w:multiLevelType w:val="hybridMultilevel"/>
    <w:tmpl w:val="3C4C90A4"/>
    <w:lvl w:ilvl="0" w:tplc="0419000F">
      <w:start w:val="1"/>
      <w:numFmt w:val="decimal"/>
      <w:lvlText w:val="%1."/>
      <w:lvlJc w:val="left"/>
      <w:pPr>
        <w:tabs>
          <w:tab w:val="num" w:pos="720"/>
        </w:tabs>
        <w:ind w:left="720" w:hanging="360"/>
      </w:pPr>
      <w:rPr>
        <w:rFonts w:hint="default"/>
      </w:rPr>
    </w:lvl>
    <w:lvl w:ilvl="1" w:tplc="E00CA7D4" w:tentative="1">
      <w:start w:val="1"/>
      <w:numFmt w:val="bullet"/>
      <w:lvlText w:val="•"/>
      <w:lvlJc w:val="left"/>
      <w:pPr>
        <w:tabs>
          <w:tab w:val="num" w:pos="1440"/>
        </w:tabs>
        <w:ind w:left="1440" w:hanging="360"/>
      </w:pPr>
      <w:rPr>
        <w:rFonts w:ascii="Arial" w:hAnsi="Arial" w:hint="default"/>
      </w:rPr>
    </w:lvl>
    <w:lvl w:ilvl="2" w:tplc="186674E0" w:tentative="1">
      <w:start w:val="1"/>
      <w:numFmt w:val="bullet"/>
      <w:lvlText w:val="•"/>
      <w:lvlJc w:val="left"/>
      <w:pPr>
        <w:tabs>
          <w:tab w:val="num" w:pos="2160"/>
        </w:tabs>
        <w:ind w:left="2160" w:hanging="360"/>
      </w:pPr>
      <w:rPr>
        <w:rFonts w:ascii="Arial" w:hAnsi="Arial" w:hint="default"/>
      </w:rPr>
    </w:lvl>
    <w:lvl w:ilvl="3" w:tplc="54301360" w:tentative="1">
      <w:start w:val="1"/>
      <w:numFmt w:val="bullet"/>
      <w:lvlText w:val="•"/>
      <w:lvlJc w:val="left"/>
      <w:pPr>
        <w:tabs>
          <w:tab w:val="num" w:pos="2880"/>
        </w:tabs>
        <w:ind w:left="2880" w:hanging="360"/>
      </w:pPr>
      <w:rPr>
        <w:rFonts w:ascii="Arial" w:hAnsi="Arial" w:hint="default"/>
      </w:rPr>
    </w:lvl>
    <w:lvl w:ilvl="4" w:tplc="C8F62E3A" w:tentative="1">
      <w:start w:val="1"/>
      <w:numFmt w:val="bullet"/>
      <w:lvlText w:val="•"/>
      <w:lvlJc w:val="left"/>
      <w:pPr>
        <w:tabs>
          <w:tab w:val="num" w:pos="3600"/>
        </w:tabs>
        <w:ind w:left="3600" w:hanging="360"/>
      </w:pPr>
      <w:rPr>
        <w:rFonts w:ascii="Arial" w:hAnsi="Arial" w:hint="default"/>
      </w:rPr>
    </w:lvl>
    <w:lvl w:ilvl="5" w:tplc="B2E212EA" w:tentative="1">
      <w:start w:val="1"/>
      <w:numFmt w:val="bullet"/>
      <w:lvlText w:val="•"/>
      <w:lvlJc w:val="left"/>
      <w:pPr>
        <w:tabs>
          <w:tab w:val="num" w:pos="4320"/>
        </w:tabs>
        <w:ind w:left="4320" w:hanging="360"/>
      </w:pPr>
      <w:rPr>
        <w:rFonts w:ascii="Arial" w:hAnsi="Arial" w:hint="default"/>
      </w:rPr>
    </w:lvl>
    <w:lvl w:ilvl="6" w:tplc="F1088048" w:tentative="1">
      <w:start w:val="1"/>
      <w:numFmt w:val="bullet"/>
      <w:lvlText w:val="•"/>
      <w:lvlJc w:val="left"/>
      <w:pPr>
        <w:tabs>
          <w:tab w:val="num" w:pos="5040"/>
        </w:tabs>
        <w:ind w:left="5040" w:hanging="360"/>
      </w:pPr>
      <w:rPr>
        <w:rFonts w:ascii="Arial" w:hAnsi="Arial" w:hint="default"/>
      </w:rPr>
    </w:lvl>
    <w:lvl w:ilvl="7" w:tplc="D3863C84" w:tentative="1">
      <w:start w:val="1"/>
      <w:numFmt w:val="bullet"/>
      <w:lvlText w:val="•"/>
      <w:lvlJc w:val="left"/>
      <w:pPr>
        <w:tabs>
          <w:tab w:val="num" w:pos="5760"/>
        </w:tabs>
        <w:ind w:left="5760" w:hanging="360"/>
      </w:pPr>
      <w:rPr>
        <w:rFonts w:ascii="Arial" w:hAnsi="Arial" w:hint="default"/>
      </w:rPr>
    </w:lvl>
    <w:lvl w:ilvl="8" w:tplc="056678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6824AE"/>
    <w:multiLevelType w:val="hybridMultilevel"/>
    <w:tmpl w:val="53C40E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70C3493"/>
    <w:multiLevelType w:val="hybridMultilevel"/>
    <w:tmpl w:val="6E0C4A9A"/>
    <w:lvl w:ilvl="0" w:tplc="0419000F">
      <w:start w:val="1"/>
      <w:numFmt w:val="decimal"/>
      <w:lvlText w:val="%1."/>
      <w:lvlJc w:val="left"/>
      <w:pPr>
        <w:tabs>
          <w:tab w:val="num" w:pos="720"/>
        </w:tabs>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63E8006F"/>
    <w:multiLevelType w:val="hybridMultilevel"/>
    <w:tmpl w:val="93C80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3828A3"/>
    <w:multiLevelType w:val="singleLevel"/>
    <w:tmpl w:val="0419000F"/>
    <w:lvl w:ilvl="0">
      <w:start w:val="1"/>
      <w:numFmt w:val="decimal"/>
      <w:lvlText w:val="%1."/>
      <w:lvlJc w:val="left"/>
      <w:pPr>
        <w:ind w:left="720" w:hanging="360"/>
      </w:pPr>
      <w:rPr>
        <w:rFonts w:hint="default"/>
      </w:rPr>
    </w:lvl>
  </w:abstractNum>
  <w:abstractNum w:abstractNumId="38" w15:restartNumberingAfterBreak="0">
    <w:nsid w:val="705C48C8"/>
    <w:multiLevelType w:val="hybridMultilevel"/>
    <w:tmpl w:val="C3E22B9E"/>
    <w:lvl w:ilvl="0" w:tplc="A648B298">
      <w:start w:val="1"/>
      <w:numFmt w:val="decimal"/>
      <w:lvlText w:val="%1."/>
      <w:lvlJc w:val="left"/>
      <w:pPr>
        <w:tabs>
          <w:tab w:val="num" w:pos="720"/>
        </w:tabs>
        <w:ind w:left="720" w:hanging="360"/>
      </w:pPr>
      <w:rPr>
        <w:rFonts w:hint="default"/>
      </w:rPr>
    </w:lvl>
    <w:lvl w:ilvl="1" w:tplc="7B3C26FE" w:tentative="1">
      <w:start w:val="1"/>
      <w:numFmt w:val="decimal"/>
      <w:lvlText w:val="%2."/>
      <w:lvlJc w:val="left"/>
      <w:pPr>
        <w:tabs>
          <w:tab w:val="num" w:pos="1440"/>
        </w:tabs>
        <w:ind w:left="1440" w:hanging="360"/>
      </w:pPr>
    </w:lvl>
    <w:lvl w:ilvl="2" w:tplc="5186D1A2" w:tentative="1">
      <w:start w:val="1"/>
      <w:numFmt w:val="decimal"/>
      <w:lvlText w:val="%3."/>
      <w:lvlJc w:val="left"/>
      <w:pPr>
        <w:tabs>
          <w:tab w:val="num" w:pos="2160"/>
        </w:tabs>
        <w:ind w:left="2160" w:hanging="360"/>
      </w:pPr>
    </w:lvl>
    <w:lvl w:ilvl="3" w:tplc="E9C0F0F8" w:tentative="1">
      <w:start w:val="1"/>
      <w:numFmt w:val="decimal"/>
      <w:lvlText w:val="%4."/>
      <w:lvlJc w:val="left"/>
      <w:pPr>
        <w:tabs>
          <w:tab w:val="num" w:pos="2880"/>
        </w:tabs>
        <w:ind w:left="2880" w:hanging="360"/>
      </w:pPr>
    </w:lvl>
    <w:lvl w:ilvl="4" w:tplc="14D81F4A" w:tentative="1">
      <w:start w:val="1"/>
      <w:numFmt w:val="decimal"/>
      <w:lvlText w:val="%5."/>
      <w:lvlJc w:val="left"/>
      <w:pPr>
        <w:tabs>
          <w:tab w:val="num" w:pos="3600"/>
        </w:tabs>
        <w:ind w:left="3600" w:hanging="360"/>
      </w:pPr>
    </w:lvl>
    <w:lvl w:ilvl="5" w:tplc="D1042B0C" w:tentative="1">
      <w:start w:val="1"/>
      <w:numFmt w:val="decimal"/>
      <w:lvlText w:val="%6."/>
      <w:lvlJc w:val="left"/>
      <w:pPr>
        <w:tabs>
          <w:tab w:val="num" w:pos="4320"/>
        </w:tabs>
        <w:ind w:left="4320" w:hanging="360"/>
      </w:pPr>
    </w:lvl>
    <w:lvl w:ilvl="6" w:tplc="CCF8F96A" w:tentative="1">
      <w:start w:val="1"/>
      <w:numFmt w:val="decimal"/>
      <w:lvlText w:val="%7."/>
      <w:lvlJc w:val="left"/>
      <w:pPr>
        <w:tabs>
          <w:tab w:val="num" w:pos="5040"/>
        </w:tabs>
        <w:ind w:left="5040" w:hanging="360"/>
      </w:pPr>
    </w:lvl>
    <w:lvl w:ilvl="7" w:tplc="E23A4A8A" w:tentative="1">
      <w:start w:val="1"/>
      <w:numFmt w:val="decimal"/>
      <w:lvlText w:val="%8."/>
      <w:lvlJc w:val="left"/>
      <w:pPr>
        <w:tabs>
          <w:tab w:val="num" w:pos="5760"/>
        </w:tabs>
        <w:ind w:left="5760" w:hanging="360"/>
      </w:pPr>
    </w:lvl>
    <w:lvl w:ilvl="8" w:tplc="061EFE28" w:tentative="1">
      <w:start w:val="1"/>
      <w:numFmt w:val="decimal"/>
      <w:lvlText w:val="%9."/>
      <w:lvlJc w:val="left"/>
      <w:pPr>
        <w:tabs>
          <w:tab w:val="num" w:pos="6480"/>
        </w:tabs>
        <w:ind w:left="6480" w:hanging="360"/>
      </w:pPr>
    </w:lvl>
  </w:abstractNum>
  <w:abstractNum w:abstractNumId="39" w15:restartNumberingAfterBreak="0">
    <w:nsid w:val="73D909A7"/>
    <w:multiLevelType w:val="hybridMultilevel"/>
    <w:tmpl w:val="1C42634E"/>
    <w:lvl w:ilvl="0" w:tplc="0422000F">
      <w:start w:val="1"/>
      <w:numFmt w:val="decimal"/>
      <w:lvlText w:val="%1."/>
      <w:lvlJc w:val="left"/>
      <w:pPr>
        <w:ind w:left="720" w:hanging="360"/>
      </w:pPr>
      <w:rPr>
        <w:rFonts w:hint="default"/>
        <w:sz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BE3C0D"/>
    <w:multiLevelType w:val="hybridMultilevel"/>
    <w:tmpl w:val="AD786736"/>
    <w:lvl w:ilvl="0" w:tplc="8A683244">
      <w:start w:val="1"/>
      <w:numFmt w:val="decimal"/>
      <w:lvlText w:val="%1."/>
      <w:lvlJc w:val="left"/>
      <w:pPr>
        <w:ind w:left="673" w:hanging="36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41" w15:restartNumberingAfterBreak="0">
    <w:nsid w:val="7A8E772F"/>
    <w:multiLevelType w:val="hybridMultilevel"/>
    <w:tmpl w:val="35BE39AE"/>
    <w:lvl w:ilvl="0" w:tplc="9EFCB7A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1"/>
  </w:num>
  <w:num w:numId="4">
    <w:abstractNumId w:val="21"/>
  </w:num>
  <w:num w:numId="5">
    <w:abstractNumId w:val="30"/>
  </w:num>
  <w:num w:numId="6">
    <w:abstractNumId w:val="9"/>
  </w:num>
  <w:num w:numId="7">
    <w:abstractNumId w:val="0"/>
  </w:num>
  <w:num w:numId="8">
    <w:abstractNumId w:val="39"/>
  </w:num>
  <w:num w:numId="9">
    <w:abstractNumId w:val="9"/>
  </w:num>
  <w:num w:numId="10">
    <w:abstractNumId w:val="31"/>
  </w:num>
  <w:num w:numId="11">
    <w:abstractNumId w:val="10"/>
  </w:num>
  <w:num w:numId="12">
    <w:abstractNumId w:val="10"/>
    <w:lvlOverride w:ilvl="0">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8"/>
  </w:num>
  <w:num w:numId="17">
    <w:abstractNumId w:val="35"/>
  </w:num>
  <w:num w:numId="18">
    <w:abstractNumId w:val="19"/>
  </w:num>
  <w:num w:numId="19">
    <w:abstractNumId w:val="7"/>
  </w:num>
  <w:num w:numId="20">
    <w:abstractNumId w:val="33"/>
  </w:num>
  <w:num w:numId="21">
    <w:abstractNumId w:val="3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
  </w:num>
  <w:num w:numId="25">
    <w:abstractNumId w:val="34"/>
  </w:num>
  <w:num w:numId="26">
    <w:abstractNumId w:val="41"/>
  </w:num>
  <w:num w:numId="27">
    <w:abstractNumId w:val="11"/>
  </w:num>
  <w:num w:numId="28">
    <w:abstractNumId w:val="20"/>
  </w:num>
  <w:num w:numId="29">
    <w:abstractNumId w:val="32"/>
  </w:num>
  <w:num w:numId="30">
    <w:abstractNumId w:val="24"/>
  </w:num>
  <w:num w:numId="31">
    <w:abstractNumId w:val="40"/>
  </w:num>
  <w:num w:numId="32">
    <w:abstractNumId w:val="38"/>
  </w:num>
  <w:num w:numId="33">
    <w:abstractNumId w:val="26"/>
  </w:num>
  <w:num w:numId="34">
    <w:abstractNumId w:val="14"/>
  </w:num>
  <w:num w:numId="35">
    <w:abstractNumId w:val="37"/>
  </w:num>
  <w:num w:numId="36">
    <w:abstractNumId w:val="22"/>
  </w:num>
  <w:num w:numId="37">
    <w:abstractNumId w:val="5"/>
  </w:num>
  <w:num w:numId="38">
    <w:abstractNumId w:val="13"/>
  </w:num>
  <w:num w:numId="39">
    <w:abstractNumId w:val="3"/>
  </w:num>
  <w:num w:numId="40">
    <w:abstractNumId w:val="6"/>
  </w:num>
  <w:num w:numId="41">
    <w:abstractNumId w:val="8"/>
  </w:num>
  <w:num w:numId="42">
    <w:abstractNumId w:val="23"/>
  </w:num>
  <w:num w:numId="43">
    <w:abstractNumId w:val="25"/>
  </w:num>
  <w:num w:numId="44">
    <w:abstractNumId w:val="18"/>
  </w:num>
  <w:num w:numId="45">
    <w:abstractNumId w:val="15"/>
  </w:num>
  <w:num w:numId="46">
    <w:abstractNumId w:val="16"/>
  </w:num>
  <w:num w:numId="47">
    <w:abstractNumId w:val="29"/>
  </w:num>
  <w:num w:numId="4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F"/>
    <w:rsid w:val="00000915"/>
    <w:rsid w:val="000013B1"/>
    <w:rsid w:val="0000423A"/>
    <w:rsid w:val="000060A9"/>
    <w:rsid w:val="00021EDC"/>
    <w:rsid w:val="000236ED"/>
    <w:rsid w:val="00030F1D"/>
    <w:rsid w:val="00036663"/>
    <w:rsid w:val="000416F2"/>
    <w:rsid w:val="000430D1"/>
    <w:rsid w:val="0004470E"/>
    <w:rsid w:val="00046B0E"/>
    <w:rsid w:val="00052EE0"/>
    <w:rsid w:val="00057641"/>
    <w:rsid w:val="00062501"/>
    <w:rsid w:val="00062983"/>
    <w:rsid w:val="00065890"/>
    <w:rsid w:val="00066F99"/>
    <w:rsid w:val="000720AF"/>
    <w:rsid w:val="00072135"/>
    <w:rsid w:val="00072E11"/>
    <w:rsid w:val="000737BB"/>
    <w:rsid w:val="0007525F"/>
    <w:rsid w:val="000806CF"/>
    <w:rsid w:val="00080738"/>
    <w:rsid w:val="00082FE5"/>
    <w:rsid w:val="0009358B"/>
    <w:rsid w:val="000946B7"/>
    <w:rsid w:val="00095334"/>
    <w:rsid w:val="00095485"/>
    <w:rsid w:val="000A25BB"/>
    <w:rsid w:val="000A3AE8"/>
    <w:rsid w:val="000B48AA"/>
    <w:rsid w:val="000B652A"/>
    <w:rsid w:val="000C38CF"/>
    <w:rsid w:val="000C575B"/>
    <w:rsid w:val="000C60D0"/>
    <w:rsid w:val="000C6BDC"/>
    <w:rsid w:val="000D02F1"/>
    <w:rsid w:val="000E0C4B"/>
    <w:rsid w:val="000E5F19"/>
    <w:rsid w:val="000F0BC5"/>
    <w:rsid w:val="000F1665"/>
    <w:rsid w:val="000F1F55"/>
    <w:rsid w:val="000F585D"/>
    <w:rsid w:val="000F586A"/>
    <w:rsid w:val="00104FF4"/>
    <w:rsid w:val="001069E3"/>
    <w:rsid w:val="00126A75"/>
    <w:rsid w:val="00127A3C"/>
    <w:rsid w:val="0013494E"/>
    <w:rsid w:val="001353FA"/>
    <w:rsid w:val="00136A24"/>
    <w:rsid w:val="001402EE"/>
    <w:rsid w:val="00146816"/>
    <w:rsid w:val="0015299D"/>
    <w:rsid w:val="00156057"/>
    <w:rsid w:val="00157B1F"/>
    <w:rsid w:val="00163E89"/>
    <w:rsid w:val="00166F79"/>
    <w:rsid w:val="0017129D"/>
    <w:rsid w:val="00171AA4"/>
    <w:rsid w:val="0017685B"/>
    <w:rsid w:val="0017743E"/>
    <w:rsid w:val="001804B6"/>
    <w:rsid w:val="001823BD"/>
    <w:rsid w:val="001843B8"/>
    <w:rsid w:val="00186DD3"/>
    <w:rsid w:val="00187F2F"/>
    <w:rsid w:val="00196CC8"/>
    <w:rsid w:val="001A0A10"/>
    <w:rsid w:val="001A0F30"/>
    <w:rsid w:val="001A10D5"/>
    <w:rsid w:val="001A133D"/>
    <w:rsid w:val="001B0592"/>
    <w:rsid w:val="001B72AB"/>
    <w:rsid w:val="001C0772"/>
    <w:rsid w:val="001C3E9E"/>
    <w:rsid w:val="001C5C53"/>
    <w:rsid w:val="001C720E"/>
    <w:rsid w:val="001D4970"/>
    <w:rsid w:val="001E2B2B"/>
    <w:rsid w:val="001E44E8"/>
    <w:rsid w:val="001F15CC"/>
    <w:rsid w:val="001F5849"/>
    <w:rsid w:val="001F6B10"/>
    <w:rsid w:val="002028CD"/>
    <w:rsid w:val="00204FEE"/>
    <w:rsid w:val="002145DD"/>
    <w:rsid w:val="0022016D"/>
    <w:rsid w:val="00227464"/>
    <w:rsid w:val="00240FCD"/>
    <w:rsid w:val="002422F8"/>
    <w:rsid w:val="0024235E"/>
    <w:rsid w:val="00260F62"/>
    <w:rsid w:val="0026336A"/>
    <w:rsid w:val="00264A9E"/>
    <w:rsid w:val="00266176"/>
    <w:rsid w:val="00266CCF"/>
    <w:rsid w:val="00276B00"/>
    <w:rsid w:val="00277733"/>
    <w:rsid w:val="002807BA"/>
    <w:rsid w:val="00281629"/>
    <w:rsid w:val="00281B65"/>
    <w:rsid w:val="002823CA"/>
    <w:rsid w:val="002826B5"/>
    <w:rsid w:val="00283529"/>
    <w:rsid w:val="0028556F"/>
    <w:rsid w:val="00290B51"/>
    <w:rsid w:val="002914DC"/>
    <w:rsid w:val="00292678"/>
    <w:rsid w:val="0029371C"/>
    <w:rsid w:val="0029738A"/>
    <w:rsid w:val="00297D15"/>
    <w:rsid w:val="002A4A0C"/>
    <w:rsid w:val="002B0D33"/>
    <w:rsid w:val="002B15C0"/>
    <w:rsid w:val="002B1DFF"/>
    <w:rsid w:val="002B27BD"/>
    <w:rsid w:val="002B70FA"/>
    <w:rsid w:val="002C4C99"/>
    <w:rsid w:val="002C65D4"/>
    <w:rsid w:val="002D2E2A"/>
    <w:rsid w:val="002D62E0"/>
    <w:rsid w:val="002D7199"/>
    <w:rsid w:val="002E5537"/>
    <w:rsid w:val="002E5F5C"/>
    <w:rsid w:val="002E5FD5"/>
    <w:rsid w:val="002F0B76"/>
    <w:rsid w:val="002F326F"/>
    <w:rsid w:val="002F6985"/>
    <w:rsid w:val="002F75CD"/>
    <w:rsid w:val="002F76C8"/>
    <w:rsid w:val="003007AF"/>
    <w:rsid w:val="003107D6"/>
    <w:rsid w:val="003250D9"/>
    <w:rsid w:val="00326052"/>
    <w:rsid w:val="003275F4"/>
    <w:rsid w:val="00333E19"/>
    <w:rsid w:val="003361AD"/>
    <w:rsid w:val="0033726E"/>
    <w:rsid w:val="00353B45"/>
    <w:rsid w:val="003544D9"/>
    <w:rsid w:val="00356E39"/>
    <w:rsid w:val="003615F2"/>
    <w:rsid w:val="00364475"/>
    <w:rsid w:val="00371B3B"/>
    <w:rsid w:val="0037204E"/>
    <w:rsid w:val="00380FCB"/>
    <w:rsid w:val="00385998"/>
    <w:rsid w:val="00386EAA"/>
    <w:rsid w:val="00387CB3"/>
    <w:rsid w:val="00387E6A"/>
    <w:rsid w:val="00387F74"/>
    <w:rsid w:val="0039137A"/>
    <w:rsid w:val="0039620F"/>
    <w:rsid w:val="003A36F2"/>
    <w:rsid w:val="003A4F92"/>
    <w:rsid w:val="003B49BC"/>
    <w:rsid w:val="003C0BBA"/>
    <w:rsid w:val="003C3825"/>
    <w:rsid w:val="003C79BB"/>
    <w:rsid w:val="003D5BB6"/>
    <w:rsid w:val="003D7A86"/>
    <w:rsid w:val="003E1682"/>
    <w:rsid w:val="003E796A"/>
    <w:rsid w:val="00400E9F"/>
    <w:rsid w:val="00403DEF"/>
    <w:rsid w:val="00404133"/>
    <w:rsid w:val="00406DFA"/>
    <w:rsid w:val="00411A73"/>
    <w:rsid w:val="004209F8"/>
    <w:rsid w:val="00427ACC"/>
    <w:rsid w:val="004317DA"/>
    <w:rsid w:val="0043779D"/>
    <w:rsid w:val="00444042"/>
    <w:rsid w:val="00444140"/>
    <w:rsid w:val="00450B30"/>
    <w:rsid w:val="004717A3"/>
    <w:rsid w:val="00475B6B"/>
    <w:rsid w:val="004867E8"/>
    <w:rsid w:val="00486BC5"/>
    <w:rsid w:val="004A0E48"/>
    <w:rsid w:val="004A0F3B"/>
    <w:rsid w:val="004A3C63"/>
    <w:rsid w:val="004A4734"/>
    <w:rsid w:val="004B51C4"/>
    <w:rsid w:val="004B628A"/>
    <w:rsid w:val="004B6576"/>
    <w:rsid w:val="004C0A14"/>
    <w:rsid w:val="004C199D"/>
    <w:rsid w:val="004C67CB"/>
    <w:rsid w:val="004D0670"/>
    <w:rsid w:val="004D618B"/>
    <w:rsid w:val="004E16A9"/>
    <w:rsid w:val="004E48F2"/>
    <w:rsid w:val="004E6368"/>
    <w:rsid w:val="004E77D5"/>
    <w:rsid w:val="004F0957"/>
    <w:rsid w:val="004F64B0"/>
    <w:rsid w:val="004F73C4"/>
    <w:rsid w:val="00501380"/>
    <w:rsid w:val="00505989"/>
    <w:rsid w:val="00506C0E"/>
    <w:rsid w:val="0052060F"/>
    <w:rsid w:val="00531A68"/>
    <w:rsid w:val="0053205E"/>
    <w:rsid w:val="005336F5"/>
    <w:rsid w:val="00536FD0"/>
    <w:rsid w:val="00541E2A"/>
    <w:rsid w:val="0054203A"/>
    <w:rsid w:val="00542B6B"/>
    <w:rsid w:val="00565F3D"/>
    <w:rsid w:val="005674E2"/>
    <w:rsid w:val="005725CA"/>
    <w:rsid w:val="00587945"/>
    <w:rsid w:val="00590FCE"/>
    <w:rsid w:val="005A01C7"/>
    <w:rsid w:val="005A5B61"/>
    <w:rsid w:val="005C0B42"/>
    <w:rsid w:val="005C1908"/>
    <w:rsid w:val="005C52EA"/>
    <w:rsid w:val="005C6B16"/>
    <w:rsid w:val="005C7CAF"/>
    <w:rsid w:val="005D66FD"/>
    <w:rsid w:val="005F7E0A"/>
    <w:rsid w:val="0060011E"/>
    <w:rsid w:val="0060129A"/>
    <w:rsid w:val="006046AD"/>
    <w:rsid w:val="00605EBB"/>
    <w:rsid w:val="00610C33"/>
    <w:rsid w:val="00611D05"/>
    <w:rsid w:val="006161AC"/>
    <w:rsid w:val="0062297A"/>
    <w:rsid w:val="0062493A"/>
    <w:rsid w:val="0062531B"/>
    <w:rsid w:val="00627B4F"/>
    <w:rsid w:val="006335F7"/>
    <w:rsid w:val="00634EE7"/>
    <w:rsid w:val="00642636"/>
    <w:rsid w:val="006570B9"/>
    <w:rsid w:val="006572B5"/>
    <w:rsid w:val="00657D1D"/>
    <w:rsid w:val="00660554"/>
    <w:rsid w:val="00667666"/>
    <w:rsid w:val="006710DC"/>
    <w:rsid w:val="00671B12"/>
    <w:rsid w:val="00682DBB"/>
    <w:rsid w:val="006848E2"/>
    <w:rsid w:val="006A0A0E"/>
    <w:rsid w:val="006B1506"/>
    <w:rsid w:val="006B548E"/>
    <w:rsid w:val="006B63F0"/>
    <w:rsid w:val="006C7213"/>
    <w:rsid w:val="006C74FA"/>
    <w:rsid w:val="006D632E"/>
    <w:rsid w:val="006E0F4D"/>
    <w:rsid w:val="006E251C"/>
    <w:rsid w:val="00707420"/>
    <w:rsid w:val="007120E7"/>
    <w:rsid w:val="007141D7"/>
    <w:rsid w:val="00716355"/>
    <w:rsid w:val="00716BEA"/>
    <w:rsid w:val="007171DC"/>
    <w:rsid w:val="0072226C"/>
    <w:rsid w:val="0072433F"/>
    <w:rsid w:val="00742D40"/>
    <w:rsid w:val="00745C77"/>
    <w:rsid w:val="00746BED"/>
    <w:rsid w:val="0075019F"/>
    <w:rsid w:val="00756AA3"/>
    <w:rsid w:val="00765824"/>
    <w:rsid w:val="007714D3"/>
    <w:rsid w:val="00774B2E"/>
    <w:rsid w:val="00780146"/>
    <w:rsid w:val="00780DA9"/>
    <w:rsid w:val="00786E15"/>
    <w:rsid w:val="007916A0"/>
    <w:rsid w:val="007917F4"/>
    <w:rsid w:val="007935E6"/>
    <w:rsid w:val="007977BF"/>
    <w:rsid w:val="00797FF0"/>
    <w:rsid w:val="007A40F5"/>
    <w:rsid w:val="007A7019"/>
    <w:rsid w:val="007B39DA"/>
    <w:rsid w:val="007B5CBE"/>
    <w:rsid w:val="007C071E"/>
    <w:rsid w:val="007C13A8"/>
    <w:rsid w:val="007C25A1"/>
    <w:rsid w:val="007C6693"/>
    <w:rsid w:val="007D3CEE"/>
    <w:rsid w:val="007D3D7B"/>
    <w:rsid w:val="007D6B72"/>
    <w:rsid w:val="007E724D"/>
    <w:rsid w:val="007E73BD"/>
    <w:rsid w:val="007E7716"/>
    <w:rsid w:val="007F0C2D"/>
    <w:rsid w:val="007F2C52"/>
    <w:rsid w:val="007F6A08"/>
    <w:rsid w:val="00800D8B"/>
    <w:rsid w:val="0080152F"/>
    <w:rsid w:val="0080505B"/>
    <w:rsid w:val="00810037"/>
    <w:rsid w:val="00814DEA"/>
    <w:rsid w:val="00817CAE"/>
    <w:rsid w:val="008201D8"/>
    <w:rsid w:val="00822374"/>
    <w:rsid w:val="00833253"/>
    <w:rsid w:val="008367DB"/>
    <w:rsid w:val="0083786B"/>
    <w:rsid w:val="00841490"/>
    <w:rsid w:val="008442AD"/>
    <w:rsid w:val="0084626C"/>
    <w:rsid w:val="008663F5"/>
    <w:rsid w:val="00866F3C"/>
    <w:rsid w:val="00870441"/>
    <w:rsid w:val="00874D16"/>
    <w:rsid w:val="0088578E"/>
    <w:rsid w:val="00885EE5"/>
    <w:rsid w:val="008919DA"/>
    <w:rsid w:val="008940F4"/>
    <w:rsid w:val="0089587B"/>
    <w:rsid w:val="008A2775"/>
    <w:rsid w:val="008A3397"/>
    <w:rsid w:val="008A7FB6"/>
    <w:rsid w:val="008B5152"/>
    <w:rsid w:val="008B73B5"/>
    <w:rsid w:val="008C0229"/>
    <w:rsid w:val="008C1075"/>
    <w:rsid w:val="008C355C"/>
    <w:rsid w:val="008C4DD3"/>
    <w:rsid w:val="008D2C4A"/>
    <w:rsid w:val="008E28C3"/>
    <w:rsid w:val="008E5329"/>
    <w:rsid w:val="008E59AF"/>
    <w:rsid w:val="008F0788"/>
    <w:rsid w:val="008F4520"/>
    <w:rsid w:val="009047B7"/>
    <w:rsid w:val="00914A7F"/>
    <w:rsid w:val="00914C07"/>
    <w:rsid w:val="00917D5D"/>
    <w:rsid w:val="00921BAD"/>
    <w:rsid w:val="0093110A"/>
    <w:rsid w:val="00934103"/>
    <w:rsid w:val="009343DC"/>
    <w:rsid w:val="00935C0C"/>
    <w:rsid w:val="00940066"/>
    <w:rsid w:val="009402B7"/>
    <w:rsid w:val="00943A49"/>
    <w:rsid w:val="00943DCD"/>
    <w:rsid w:val="0094452E"/>
    <w:rsid w:val="00944965"/>
    <w:rsid w:val="00954FB2"/>
    <w:rsid w:val="009564C8"/>
    <w:rsid w:val="0096620B"/>
    <w:rsid w:val="009677DA"/>
    <w:rsid w:val="009736B5"/>
    <w:rsid w:val="00984307"/>
    <w:rsid w:val="009859BB"/>
    <w:rsid w:val="00987C4D"/>
    <w:rsid w:val="00991D7F"/>
    <w:rsid w:val="009A0BB7"/>
    <w:rsid w:val="009B2A2C"/>
    <w:rsid w:val="009B2CFA"/>
    <w:rsid w:val="009C083F"/>
    <w:rsid w:val="009C4612"/>
    <w:rsid w:val="009D3218"/>
    <w:rsid w:val="009E0A0F"/>
    <w:rsid w:val="009E2459"/>
    <w:rsid w:val="009E2B67"/>
    <w:rsid w:val="009E38C7"/>
    <w:rsid w:val="009E4C96"/>
    <w:rsid w:val="009E7C3C"/>
    <w:rsid w:val="009F0F88"/>
    <w:rsid w:val="009F1415"/>
    <w:rsid w:val="009F391E"/>
    <w:rsid w:val="009F5552"/>
    <w:rsid w:val="00A05522"/>
    <w:rsid w:val="00A11E5C"/>
    <w:rsid w:val="00A13DBC"/>
    <w:rsid w:val="00A156DC"/>
    <w:rsid w:val="00A23464"/>
    <w:rsid w:val="00A34F9D"/>
    <w:rsid w:val="00A43815"/>
    <w:rsid w:val="00A45EDF"/>
    <w:rsid w:val="00A47D84"/>
    <w:rsid w:val="00A559CB"/>
    <w:rsid w:val="00A57645"/>
    <w:rsid w:val="00A616A0"/>
    <w:rsid w:val="00A654FF"/>
    <w:rsid w:val="00A761F7"/>
    <w:rsid w:val="00A8280B"/>
    <w:rsid w:val="00A83148"/>
    <w:rsid w:val="00A8733A"/>
    <w:rsid w:val="00A92F85"/>
    <w:rsid w:val="00A94BA8"/>
    <w:rsid w:val="00A956CD"/>
    <w:rsid w:val="00A96002"/>
    <w:rsid w:val="00AA0FD3"/>
    <w:rsid w:val="00AA491E"/>
    <w:rsid w:val="00AA53BF"/>
    <w:rsid w:val="00AA6B5B"/>
    <w:rsid w:val="00AB4526"/>
    <w:rsid w:val="00AB6A61"/>
    <w:rsid w:val="00AC13D2"/>
    <w:rsid w:val="00AC3826"/>
    <w:rsid w:val="00AD42DE"/>
    <w:rsid w:val="00AD7E00"/>
    <w:rsid w:val="00AE23EB"/>
    <w:rsid w:val="00AE7DAA"/>
    <w:rsid w:val="00B10B2C"/>
    <w:rsid w:val="00B13AC3"/>
    <w:rsid w:val="00B16FE4"/>
    <w:rsid w:val="00B30477"/>
    <w:rsid w:val="00B415D6"/>
    <w:rsid w:val="00B45410"/>
    <w:rsid w:val="00B50475"/>
    <w:rsid w:val="00B51F63"/>
    <w:rsid w:val="00B535C8"/>
    <w:rsid w:val="00B57564"/>
    <w:rsid w:val="00B616DF"/>
    <w:rsid w:val="00B6445D"/>
    <w:rsid w:val="00B65653"/>
    <w:rsid w:val="00B77A4A"/>
    <w:rsid w:val="00B86F28"/>
    <w:rsid w:val="00B90C11"/>
    <w:rsid w:val="00B91742"/>
    <w:rsid w:val="00B955F4"/>
    <w:rsid w:val="00BA1255"/>
    <w:rsid w:val="00BA5117"/>
    <w:rsid w:val="00BA52C0"/>
    <w:rsid w:val="00BA698F"/>
    <w:rsid w:val="00BA7A29"/>
    <w:rsid w:val="00BB5026"/>
    <w:rsid w:val="00BC2A81"/>
    <w:rsid w:val="00BC3651"/>
    <w:rsid w:val="00BC3F5A"/>
    <w:rsid w:val="00BC47CC"/>
    <w:rsid w:val="00BD161B"/>
    <w:rsid w:val="00BD412E"/>
    <w:rsid w:val="00BE06FB"/>
    <w:rsid w:val="00BE0FE1"/>
    <w:rsid w:val="00BF1D9E"/>
    <w:rsid w:val="00BF34F8"/>
    <w:rsid w:val="00C01679"/>
    <w:rsid w:val="00C03129"/>
    <w:rsid w:val="00C0774F"/>
    <w:rsid w:val="00C15803"/>
    <w:rsid w:val="00C22A67"/>
    <w:rsid w:val="00C3266F"/>
    <w:rsid w:val="00C36CD5"/>
    <w:rsid w:val="00C37F69"/>
    <w:rsid w:val="00C401B6"/>
    <w:rsid w:val="00C42649"/>
    <w:rsid w:val="00C46D1C"/>
    <w:rsid w:val="00C53D53"/>
    <w:rsid w:val="00C53FE9"/>
    <w:rsid w:val="00C541C8"/>
    <w:rsid w:val="00C6451F"/>
    <w:rsid w:val="00C677CC"/>
    <w:rsid w:val="00C8219B"/>
    <w:rsid w:val="00C8456C"/>
    <w:rsid w:val="00C86178"/>
    <w:rsid w:val="00C86DB0"/>
    <w:rsid w:val="00C9376A"/>
    <w:rsid w:val="00CA0994"/>
    <w:rsid w:val="00CA3EB4"/>
    <w:rsid w:val="00CB1B2D"/>
    <w:rsid w:val="00CB1DE0"/>
    <w:rsid w:val="00CB3DD6"/>
    <w:rsid w:val="00CB3F51"/>
    <w:rsid w:val="00CC6D53"/>
    <w:rsid w:val="00CD41B7"/>
    <w:rsid w:val="00CD6749"/>
    <w:rsid w:val="00CE31AE"/>
    <w:rsid w:val="00CE730F"/>
    <w:rsid w:val="00CF1783"/>
    <w:rsid w:val="00CF3490"/>
    <w:rsid w:val="00CF4AF6"/>
    <w:rsid w:val="00D014E1"/>
    <w:rsid w:val="00D03B28"/>
    <w:rsid w:val="00D07DC1"/>
    <w:rsid w:val="00D11596"/>
    <w:rsid w:val="00D11E44"/>
    <w:rsid w:val="00D124B0"/>
    <w:rsid w:val="00D17611"/>
    <w:rsid w:val="00D23C20"/>
    <w:rsid w:val="00D247B9"/>
    <w:rsid w:val="00D34C83"/>
    <w:rsid w:val="00D3605C"/>
    <w:rsid w:val="00D401B4"/>
    <w:rsid w:val="00D42A74"/>
    <w:rsid w:val="00D45345"/>
    <w:rsid w:val="00D465C7"/>
    <w:rsid w:val="00D5058D"/>
    <w:rsid w:val="00D51422"/>
    <w:rsid w:val="00D60191"/>
    <w:rsid w:val="00D64D42"/>
    <w:rsid w:val="00D7181C"/>
    <w:rsid w:val="00D71CCB"/>
    <w:rsid w:val="00D739D4"/>
    <w:rsid w:val="00D75D0A"/>
    <w:rsid w:val="00D81ABA"/>
    <w:rsid w:val="00D9515B"/>
    <w:rsid w:val="00DA296A"/>
    <w:rsid w:val="00DB207E"/>
    <w:rsid w:val="00DB3388"/>
    <w:rsid w:val="00DB6DE3"/>
    <w:rsid w:val="00DC017F"/>
    <w:rsid w:val="00DC09A6"/>
    <w:rsid w:val="00DC49BE"/>
    <w:rsid w:val="00DC72D8"/>
    <w:rsid w:val="00DD446B"/>
    <w:rsid w:val="00DD6128"/>
    <w:rsid w:val="00DD6723"/>
    <w:rsid w:val="00DD74E6"/>
    <w:rsid w:val="00DF5FEB"/>
    <w:rsid w:val="00E02FF5"/>
    <w:rsid w:val="00E0495C"/>
    <w:rsid w:val="00E05804"/>
    <w:rsid w:val="00E11EE3"/>
    <w:rsid w:val="00E17FCE"/>
    <w:rsid w:val="00E2049B"/>
    <w:rsid w:val="00E2065D"/>
    <w:rsid w:val="00E22462"/>
    <w:rsid w:val="00E24125"/>
    <w:rsid w:val="00E370B2"/>
    <w:rsid w:val="00E40675"/>
    <w:rsid w:val="00E409FD"/>
    <w:rsid w:val="00E43410"/>
    <w:rsid w:val="00E457C2"/>
    <w:rsid w:val="00E531A5"/>
    <w:rsid w:val="00E667CF"/>
    <w:rsid w:val="00E7175C"/>
    <w:rsid w:val="00E73573"/>
    <w:rsid w:val="00E739C2"/>
    <w:rsid w:val="00E80555"/>
    <w:rsid w:val="00E84595"/>
    <w:rsid w:val="00E85A91"/>
    <w:rsid w:val="00E87324"/>
    <w:rsid w:val="00E91191"/>
    <w:rsid w:val="00EA3F41"/>
    <w:rsid w:val="00EA5AE4"/>
    <w:rsid w:val="00EA71EC"/>
    <w:rsid w:val="00EA7B42"/>
    <w:rsid w:val="00EB02A6"/>
    <w:rsid w:val="00EB0C9A"/>
    <w:rsid w:val="00EB125A"/>
    <w:rsid w:val="00EB5281"/>
    <w:rsid w:val="00EC0322"/>
    <w:rsid w:val="00EC62B2"/>
    <w:rsid w:val="00ED0DC5"/>
    <w:rsid w:val="00ED1CB0"/>
    <w:rsid w:val="00ED7588"/>
    <w:rsid w:val="00EE5145"/>
    <w:rsid w:val="00EE52AB"/>
    <w:rsid w:val="00EF6FED"/>
    <w:rsid w:val="00F0275A"/>
    <w:rsid w:val="00F03258"/>
    <w:rsid w:val="00F0484C"/>
    <w:rsid w:val="00F07F17"/>
    <w:rsid w:val="00F13766"/>
    <w:rsid w:val="00F13C7F"/>
    <w:rsid w:val="00F15441"/>
    <w:rsid w:val="00F20373"/>
    <w:rsid w:val="00F24D66"/>
    <w:rsid w:val="00F2773D"/>
    <w:rsid w:val="00F27E3F"/>
    <w:rsid w:val="00F3018C"/>
    <w:rsid w:val="00F31E7C"/>
    <w:rsid w:val="00F33782"/>
    <w:rsid w:val="00F45296"/>
    <w:rsid w:val="00F452FF"/>
    <w:rsid w:val="00F479B9"/>
    <w:rsid w:val="00F5344F"/>
    <w:rsid w:val="00F545A4"/>
    <w:rsid w:val="00F62967"/>
    <w:rsid w:val="00F62D07"/>
    <w:rsid w:val="00F71596"/>
    <w:rsid w:val="00F7210C"/>
    <w:rsid w:val="00F72B2D"/>
    <w:rsid w:val="00F73832"/>
    <w:rsid w:val="00F73911"/>
    <w:rsid w:val="00F75F60"/>
    <w:rsid w:val="00F80EB7"/>
    <w:rsid w:val="00F85519"/>
    <w:rsid w:val="00F86C0E"/>
    <w:rsid w:val="00F86E45"/>
    <w:rsid w:val="00F94B98"/>
    <w:rsid w:val="00FA3636"/>
    <w:rsid w:val="00FA4E3C"/>
    <w:rsid w:val="00FB2E3D"/>
    <w:rsid w:val="00FB5411"/>
    <w:rsid w:val="00FB5FBE"/>
    <w:rsid w:val="00FB790F"/>
    <w:rsid w:val="00FC0423"/>
    <w:rsid w:val="00FC2853"/>
    <w:rsid w:val="00FC2BFA"/>
    <w:rsid w:val="00FC3707"/>
    <w:rsid w:val="00FC64F2"/>
    <w:rsid w:val="00FD59A2"/>
    <w:rsid w:val="00FD7A36"/>
    <w:rsid w:val="00FE5A64"/>
    <w:rsid w:val="00FF35DF"/>
    <w:rsid w:val="00FF4859"/>
    <w:rsid w:val="00FF6FF9"/>
    <w:rsid w:val="564D8F50"/>
    <w:rsid w:val="62D6ED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CA1F33-0B2C-4976-84B0-A384C15B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AB"/>
    <w:rPr>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5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6BC5"/>
    <w:pPr>
      <w:tabs>
        <w:tab w:val="center" w:pos="4677"/>
        <w:tab w:val="right" w:pos="9355"/>
      </w:tabs>
    </w:pPr>
  </w:style>
  <w:style w:type="character" w:styleId="a5">
    <w:name w:val="page number"/>
    <w:basedOn w:val="a0"/>
    <w:rsid w:val="00486BC5"/>
  </w:style>
  <w:style w:type="paragraph" w:styleId="a6">
    <w:name w:val="List Paragraph"/>
    <w:basedOn w:val="a"/>
    <w:uiPriority w:val="34"/>
    <w:qFormat/>
    <w:rsid w:val="00FB2E3D"/>
    <w:pPr>
      <w:spacing w:after="200" w:line="276" w:lineRule="auto"/>
      <w:ind w:left="720"/>
    </w:pPr>
    <w:rPr>
      <w:rFonts w:ascii="Calibri" w:eastAsia="Calibri" w:hAnsi="Calibri" w:cs="Calibri"/>
      <w:sz w:val="20"/>
      <w:szCs w:val="20"/>
      <w:lang w:val="ru-RU" w:eastAsia="en-US"/>
    </w:rPr>
  </w:style>
  <w:style w:type="character" w:styleId="a7">
    <w:name w:val="Hyperlink"/>
    <w:uiPriority w:val="99"/>
    <w:unhideWhenUsed/>
    <w:rsid w:val="0052060F"/>
    <w:rPr>
      <w:color w:val="0000FF"/>
      <w:u w:val="single"/>
    </w:rPr>
  </w:style>
  <w:style w:type="paragraph" w:styleId="a8">
    <w:name w:val="Normal (Web)"/>
    <w:basedOn w:val="a"/>
    <w:uiPriority w:val="99"/>
    <w:rsid w:val="002F6985"/>
    <w:pPr>
      <w:spacing w:before="100" w:beforeAutospacing="1" w:after="100" w:afterAutospacing="1"/>
    </w:pPr>
    <w:rPr>
      <w:color w:val="000000"/>
    </w:rPr>
  </w:style>
  <w:style w:type="paragraph" w:styleId="a9">
    <w:name w:val="footer"/>
    <w:basedOn w:val="a"/>
    <w:link w:val="aa"/>
    <w:uiPriority w:val="99"/>
    <w:rsid w:val="00657D1D"/>
    <w:pPr>
      <w:tabs>
        <w:tab w:val="center" w:pos="4677"/>
        <w:tab w:val="right" w:pos="9355"/>
      </w:tabs>
    </w:pPr>
  </w:style>
  <w:style w:type="character" w:customStyle="1" w:styleId="aa">
    <w:name w:val="Нижний колонтитул Знак"/>
    <w:link w:val="a9"/>
    <w:uiPriority w:val="99"/>
    <w:rsid w:val="00657D1D"/>
    <w:rPr>
      <w:sz w:val="24"/>
      <w:szCs w:val="24"/>
      <w:lang w:eastAsia="ru-RU"/>
    </w:rPr>
  </w:style>
  <w:style w:type="paragraph" w:styleId="ab">
    <w:name w:val="Body Text"/>
    <w:basedOn w:val="a"/>
    <w:link w:val="ac"/>
    <w:uiPriority w:val="99"/>
    <w:unhideWhenUsed/>
    <w:rsid w:val="00A23464"/>
    <w:pPr>
      <w:jc w:val="both"/>
    </w:pPr>
    <w:rPr>
      <w:sz w:val="28"/>
      <w:szCs w:val="20"/>
    </w:rPr>
  </w:style>
  <w:style w:type="character" w:customStyle="1" w:styleId="ac">
    <w:name w:val="Основной текст Знак"/>
    <w:link w:val="ab"/>
    <w:uiPriority w:val="99"/>
    <w:rsid w:val="00A23464"/>
    <w:rPr>
      <w:sz w:val="28"/>
      <w:lang w:eastAsia="ru-RU"/>
    </w:rPr>
  </w:style>
  <w:style w:type="character" w:customStyle="1" w:styleId="2">
    <w:name w:val="Основной текст (2)_"/>
    <w:link w:val="20"/>
    <w:rsid w:val="00FC0423"/>
    <w:rPr>
      <w:sz w:val="22"/>
      <w:szCs w:val="22"/>
      <w:shd w:val="clear" w:color="auto" w:fill="FFFFFF"/>
    </w:rPr>
  </w:style>
  <w:style w:type="paragraph" w:customStyle="1" w:styleId="20">
    <w:name w:val="Основной текст (2)"/>
    <w:basedOn w:val="a"/>
    <w:link w:val="2"/>
    <w:rsid w:val="00FC0423"/>
    <w:pPr>
      <w:widowControl w:val="0"/>
      <w:shd w:val="clear" w:color="auto" w:fill="FFFFFF"/>
      <w:spacing w:line="244" w:lineRule="exact"/>
    </w:pPr>
    <w:rPr>
      <w:sz w:val="22"/>
      <w:szCs w:val="22"/>
    </w:rPr>
  </w:style>
  <w:style w:type="character" w:customStyle="1" w:styleId="2115pt">
    <w:name w:val="Основной текст (2) + 11;5 pt;Полужирный"/>
    <w:rsid w:val="002B15C0"/>
    <w:rPr>
      <w:rFonts w:ascii="Times New Roman" w:eastAsia="Times New Roman" w:hAnsi="Times New Roman" w:cs="Times New Roman"/>
      <w:b/>
      <w:bCs/>
      <w:color w:val="000000"/>
      <w:spacing w:val="0"/>
      <w:w w:val="100"/>
      <w:position w:val="0"/>
      <w:sz w:val="23"/>
      <w:szCs w:val="23"/>
      <w:shd w:val="clear" w:color="auto" w:fill="FFFFFF"/>
      <w:lang w:val="uk-UA" w:eastAsia="uk-UA" w:bidi="uk-UA"/>
    </w:rPr>
  </w:style>
  <w:style w:type="character" w:customStyle="1" w:styleId="285pt">
    <w:name w:val="Основной текст (2) + 8;5 pt;Полужирный"/>
    <w:rsid w:val="00FB5FBE"/>
    <w:rPr>
      <w:rFonts w:eastAsia="Times New Roman"/>
      <w:b/>
      <w:bCs/>
      <w:color w:val="000000"/>
      <w:spacing w:val="0"/>
      <w:w w:val="100"/>
      <w:position w:val="0"/>
      <w:sz w:val="17"/>
      <w:szCs w:val="17"/>
      <w:shd w:val="clear" w:color="auto" w:fill="FFFFFF"/>
      <w:lang w:val="uk-UA" w:eastAsia="uk-UA" w:bidi="uk-UA"/>
    </w:rPr>
  </w:style>
  <w:style w:type="character" w:customStyle="1" w:styleId="285pt0">
    <w:name w:val="Основной текст (2) + 8;5 pt"/>
    <w:rsid w:val="00FB5FBE"/>
    <w:rPr>
      <w:rFonts w:eastAsia="Times New Roman"/>
      <w:color w:val="000000"/>
      <w:spacing w:val="0"/>
      <w:w w:val="100"/>
      <w:position w:val="0"/>
      <w:sz w:val="17"/>
      <w:szCs w:val="17"/>
      <w:shd w:val="clear" w:color="auto" w:fill="FFFFFF"/>
      <w:lang w:val="uk-UA" w:eastAsia="uk-UA" w:bidi="uk-UA"/>
    </w:rPr>
  </w:style>
  <w:style w:type="paragraph" w:styleId="21">
    <w:name w:val="Body Text Indent 2"/>
    <w:basedOn w:val="a"/>
    <w:link w:val="22"/>
    <w:rsid w:val="004317DA"/>
    <w:pPr>
      <w:spacing w:after="120" w:line="480" w:lineRule="auto"/>
      <w:ind w:left="283"/>
    </w:pPr>
    <w:rPr>
      <w:sz w:val="20"/>
      <w:szCs w:val="20"/>
    </w:rPr>
  </w:style>
  <w:style w:type="character" w:customStyle="1" w:styleId="22">
    <w:name w:val="Основной текст с отступом 2 Знак"/>
    <w:link w:val="21"/>
    <w:rsid w:val="004317DA"/>
    <w:rPr>
      <w:lang w:eastAsia="ru-RU"/>
    </w:rPr>
  </w:style>
  <w:style w:type="paragraph" w:customStyle="1" w:styleId="23">
    <w:name w:val="Обычный2"/>
    <w:rsid w:val="004317DA"/>
  </w:style>
  <w:style w:type="paragraph" w:customStyle="1" w:styleId="ad">
    <w:name w:val="Ñòèëü"/>
    <w:rsid w:val="004317DA"/>
    <w:pPr>
      <w:widowControl w:val="0"/>
    </w:pPr>
    <w:rPr>
      <w:spacing w:val="-1"/>
      <w:kern w:val="65535"/>
      <w:position w:val="-1"/>
      <w:sz w:val="24"/>
      <w:lang w:val="en-US"/>
    </w:rPr>
  </w:style>
  <w:style w:type="character" w:customStyle="1" w:styleId="4">
    <w:name w:val="Заголовок №4_"/>
    <w:link w:val="40"/>
    <w:locked/>
    <w:rsid w:val="00FC64F2"/>
    <w:rPr>
      <w:rFonts w:ascii="Arial" w:eastAsia="Arial" w:hAnsi="Arial" w:cs="Arial"/>
      <w:b/>
      <w:bCs/>
      <w:shd w:val="clear" w:color="auto" w:fill="FFFFFF"/>
    </w:rPr>
  </w:style>
  <w:style w:type="paragraph" w:customStyle="1" w:styleId="40">
    <w:name w:val="Заголовок №4"/>
    <w:basedOn w:val="a"/>
    <w:link w:val="4"/>
    <w:rsid w:val="00FC64F2"/>
    <w:pPr>
      <w:widowControl w:val="0"/>
      <w:shd w:val="clear" w:color="auto" w:fill="FFFFFF"/>
      <w:spacing w:before="1200" w:after="300" w:line="246" w:lineRule="exact"/>
      <w:ind w:hanging="240"/>
      <w:outlineLvl w:val="3"/>
    </w:pPr>
    <w:rPr>
      <w:rFonts w:ascii="Arial" w:eastAsia="Arial" w:hAnsi="Arial"/>
      <w:b/>
      <w:bCs/>
      <w:sz w:val="20"/>
      <w:szCs w:val="20"/>
    </w:rPr>
  </w:style>
  <w:style w:type="character" w:customStyle="1" w:styleId="1">
    <w:name w:val="Неразрешенное упоминание1"/>
    <w:basedOn w:val="a0"/>
    <w:uiPriority w:val="99"/>
    <w:semiHidden/>
    <w:unhideWhenUsed/>
    <w:rsid w:val="00B50475"/>
    <w:rPr>
      <w:color w:val="605E5C"/>
      <w:shd w:val="clear" w:color="auto" w:fill="E1DFDD"/>
    </w:rPr>
  </w:style>
  <w:style w:type="paragraph" w:customStyle="1" w:styleId="10">
    <w:name w:val="Знак1"/>
    <w:basedOn w:val="a"/>
    <w:rsid w:val="0015299D"/>
    <w:pPr>
      <w:spacing w:after="160" w:line="240" w:lineRule="exact"/>
    </w:pPr>
    <w:rPr>
      <w:rFonts w:ascii="Tahoma" w:hAnsi="Tahoma"/>
      <w:sz w:val="20"/>
      <w:szCs w:val="20"/>
      <w:lang w:val="en-US" w:eastAsia="en-US"/>
    </w:rPr>
  </w:style>
  <w:style w:type="paragraph" w:customStyle="1" w:styleId="TableParagraph">
    <w:name w:val="Table Paragraph"/>
    <w:basedOn w:val="a"/>
    <w:uiPriority w:val="1"/>
    <w:qFormat/>
    <w:rsid w:val="005336F5"/>
    <w:pPr>
      <w:widowControl w:val="0"/>
      <w:autoSpaceDE w:val="0"/>
      <w:autoSpaceDN w:val="0"/>
    </w:pPr>
    <w:rPr>
      <w:sz w:val="22"/>
      <w:szCs w:val="22"/>
      <w:lang w:eastAsia="en-US"/>
    </w:rPr>
  </w:style>
  <w:style w:type="paragraph" w:styleId="ae">
    <w:name w:val="Balloon Text"/>
    <w:basedOn w:val="a"/>
    <w:link w:val="af"/>
    <w:rsid w:val="00BC47CC"/>
    <w:rPr>
      <w:rFonts w:ascii="Tahoma" w:hAnsi="Tahoma" w:cs="Tahoma"/>
      <w:sz w:val="16"/>
      <w:szCs w:val="16"/>
    </w:rPr>
  </w:style>
  <w:style w:type="character" w:customStyle="1" w:styleId="af">
    <w:name w:val="Текст выноски Знак"/>
    <w:basedOn w:val="a0"/>
    <w:link w:val="ae"/>
    <w:rsid w:val="00BC47CC"/>
    <w:rPr>
      <w:rFonts w:ascii="Tahoma" w:hAnsi="Tahoma" w:cs="Tahoma"/>
      <w:sz w:val="16"/>
      <w:szCs w:val="16"/>
      <w:lang w:val="uk-UA"/>
    </w:rPr>
  </w:style>
  <w:style w:type="paragraph" w:styleId="24">
    <w:name w:val="Body Text 2"/>
    <w:basedOn w:val="a"/>
    <w:link w:val="25"/>
    <w:rsid w:val="00991D7F"/>
    <w:pPr>
      <w:spacing w:after="120" w:line="480" w:lineRule="auto"/>
    </w:pPr>
    <w:rPr>
      <w:sz w:val="28"/>
      <w:lang w:val="ru-RU"/>
    </w:rPr>
  </w:style>
  <w:style w:type="character" w:customStyle="1" w:styleId="25">
    <w:name w:val="Основной текст 2 Знак"/>
    <w:basedOn w:val="a0"/>
    <w:link w:val="24"/>
    <w:rsid w:val="00991D7F"/>
    <w:rPr>
      <w:sz w:val="28"/>
      <w:szCs w:val="24"/>
    </w:rPr>
  </w:style>
  <w:style w:type="paragraph" w:customStyle="1" w:styleId="Default">
    <w:name w:val="Default"/>
    <w:uiPriority w:val="99"/>
    <w:rsid w:val="00F27E3F"/>
    <w:pPr>
      <w:autoSpaceDE w:val="0"/>
      <w:autoSpaceDN w:val="0"/>
      <w:adjustRightInd w:val="0"/>
    </w:pPr>
    <w:rPr>
      <w:rFonts w:eastAsia="Calibri"/>
      <w:color w:val="000000"/>
      <w:sz w:val="24"/>
      <w:szCs w:val="24"/>
      <w:lang w:eastAsia="en-US"/>
    </w:rPr>
  </w:style>
  <w:style w:type="paragraph" w:customStyle="1" w:styleId="11">
    <w:name w:val="Без інтервалів1"/>
    <w:rsid w:val="000F585D"/>
    <w:pPr>
      <w:suppressAutoHyphens/>
    </w:pPr>
    <w:rPr>
      <w:kern w:val="1"/>
      <w:sz w:val="22"/>
      <w:szCs w:val="24"/>
      <w:lang w:eastAsia="zh-CN" w:bidi="hi-IN"/>
    </w:rPr>
  </w:style>
  <w:style w:type="character" w:customStyle="1" w:styleId="UnresolvedMention">
    <w:name w:val="Unresolved Mention"/>
    <w:basedOn w:val="a0"/>
    <w:uiPriority w:val="99"/>
    <w:semiHidden/>
    <w:unhideWhenUsed/>
    <w:rsid w:val="00166F79"/>
    <w:rPr>
      <w:color w:val="605E5C"/>
      <w:shd w:val="clear" w:color="auto" w:fill="E1DFDD"/>
    </w:rPr>
  </w:style>
  <w:style w:type="paragraph" w:customStyle="1" w:styleId="paragraph">
    <w:name w:val="paragraph"/>
    <w:basedOn w:val="a"/>
    <w:rsid w:val="007977BF"/>
    <w:pPr>
      <w:spacing w:before="100" w:beforeAutospacing="1" w:after="100" w:afterAutospacing="1"/>
    </w:pPr>
    <w:rPr>
      <w:lang w:val="ru-RU"/>
    </w:rPr>
  </w:style>
  <w:style w:type="character" w:customStyle="1" w:styleId="normaltextrun">
    <w:name w:val="normaltextrun"/>
    <w:basedOn w:val="a0"/>
    <w:rsid w:val="007977BF"/>
  </w:style>
  <w:style w:type="character" w:customStyle="1" w:styleId="eop">
    <w:name w:val="eop"/>
    <w:basedOn w:val="a0"/>
    <w:rsid w:val="007977BF"/>
  </w:style>
  <w:style w:type="character" w:customStyle="1" w:styleId="apple-style-span">
    <w:name w:val="apple-style-span"/>
    <w:rsid w:val="0094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4607">
      <w:bodyDiv w:val="1"/>
      <w:marLeft w:val="0"/>
      <w:marRight w:val="0"/>
      <w:marTop w:val="0"/>
      <w:marBottom w:val="0"/>
      <w:divBdr>
        <w:top w:val="none" w:sz="0" w:space="0" w:color="auto"/>
        <w:left w:val="none" w:sz="0" w:space="0" w:color="auto"/>
        <w:bottom w:val="none" w:sz="0" w:space="0" w:color="auto"/>
        <w:right w:val="none" w:sz="0" w:space="0" w:color="auto"/>
      </w:divBdr>
    </w:div>
    <w:div w:id="45683258">
      <w:bodyDiv w:val="1"/>
      <w:marLeft w:val="0"/>
      <w:marRight w:val="0"/>
      <w:marTop w:val="0"/>
      <w:marBottom w:val="0"/>
      <w:divBdr>
        <w:top w:val="none" w:sz="0" w:space="0" w:color="auto"/>
        <w:left w:val="none" w:sz="0" w:space="0" w:color="auto"/>
        <w:bottom w:val="none" w:sz="0" w:space="0" w:color="auto"/>
        <w:right w:val="none" w:sz="0" w:space="0" w:color="auto"/>
      </w:divBdr>
    </w:div>
    <w:div w:id="51774827">
      <w:bodyDiv w:val="1"/>
      <w:marLeft w:val="0"/>
      <w:marRight w:val="0"/>
      <w:marTop w:val="0"/>
      <w:marBottom w:val="0"/>
      <w:divBdr>
        <w:top w:val="none" w:sz="0" w:space="0" w:color="auto"/>
        <w:left w:val="none" w:sz="0" w:space="0" w:color="auto"/>
        <w:bottom w:val="none" w:sz="0" w:space="0" w:color="auto"/>
        <w:right w:val="none" w:sz="0" w:space="0" w:color="auto"/>
      </w:divBdr>
    </w:div>
    <w:div w:id="54746526">
      <w:bodyDiv w:val="1"/>
      <w:marLeft w:val="0"/>
      <w:marRight w:val="0"/>
      <w:marTop w:val="0"/>
      <w:marBottom w:val="0"/>
      <w:divBdr>
        <w:top w:val="none" w:sz="0" w:space="0" w:color="auto"/>
        <w:left w:val="none" w:sz="0" w:space="0" w:color="auto"/>
        <w:bottom w:val="none" w:sz="0" w:space="0" w:color="auto"/>
        <w:right w:val="none" w:sz="0" w:space="0" w:color="auto"/>
      </w:divBdr>
    </w:div>
    <w:div w:id="57679400">
      <w:bodyDiv w:val="1"/>
      <w:marLeft w:val="0"/>
      <w:marRight w:val="0"/>
      <w:marTop w:val="0"/>
      <w:marBottom w:val="0"/>
      <w:divBdr>
        <w:top w:val="none" w:sz="0" w:space="0" w:color="auto"/>
        <w:left w:val="none" w:sz="0" w:space="0" w:color="auto"/>
        <w:bottom w:val="none" w:sz="0" w:space="0" w:color="auto"/>
        <w:right w:val="none" w:sz="0" w:space="0" w:color="auto"/>
      </w:divBdr>
    </w:div>
    <w:div w:id="75594667">
      <w:bodyDiv w:val="1"/>
      <w:marLeft w:val="0"/>
      <w:marRight w:val="0"/>
      <w:marTop w:val="0"/>
      <w:marBottom w:val="0"/>
      <w:divBdr>
        <w:top w:val="none" w:sz="0" w:space="0" w:color="auto"/>
        <w:left w:val="none" w:sz="0" w:space="0" w:color="auto"/>
        <w:bottom w:val="none" w:sz="0" w:space="0" w:color="auto"/>
        <w:right w:val="none" w:sz="0" w:space="0" w:color="auto"/>
      </w:divBdr>
    </w:div>
    <w:div w:id="76174387">
      <w:bodyDiv w:val="1"/>
      <w:marLeft w:val="0"/>
      <w:marRight w:val="0"/>
      <w:marTop w:val="0"/>
      <w:marBottom w:val="0"/>
      <w:divBdr>
        <w:top w:val="none" w:sz="0" w:space="0" w:color="auto"/>
        <w:left w:val="none" w:sz="0" w:space="0" w:color="auto"/>
        <w:bottom w:val="none" w:sz="0" w:space="0" w:color="auto"/>
        <w:right w:val="none" w:sz="0" w:space="0" w:color="auto"/>
      </w:divBdr>
    </w:div>
    <w:div w:id="88159176">
      <w:bodyDiv w:val="1"/>
      <w:marLeft w:val="0"/>
      <w:marRight w:val="0"/>
      <w:marTop w:val="0"/>
      <w:marBottom w:val="0"/>
      <w:divBdr>
        <w:top w:val="none" w:sz="0" w:space="0" w:color="auto"/>
        <w:left w:val="none" w:sz="0" w:space="0" w:color="auto"/>
        <w:bottom w:val="none" w:sz="0" w:space="0" w:color="auto"/>
        <w:right w:val="none" w:sz="0" w:space="0" w:color="auto"/>
      </w:divBdr>
    </w:div>
    <w:div w:id="90323680">
      <w:bodyDiv w:val="1"/>
      <w:marLeft w:val="0"/>
      <w:marRight w:val="0"/>
      <w:marTop w:val="0"/>
      <w:marBottom w:val="0"/>
      <w:divBdr>
        <w:top w:val="none" w:sz="0" w:space="0" w:color="auto"/>
        <w:left w:val="none" w:sz="0" w:space="0" w:color="auto"/>
        <w:bottom w:val="none" w:sz="0" w:space="0" w:color="auto"/>
        <w:right w:val="none" w:sz="0" w:space="0" w:color="auto"/>
      </w:divBdr>
    </w:div>
    <w:div w:id="111555645">
      <w:bodyDiv w:val="1"/>
      <w:marLeft w:val="0"/>
      <w:marRight w:val="0"/>
      <w:marTop w:val="0"/>
      <w:marBottom w:val="0"/>
      <w:divBdr>
        <w:top w:val="none" w:sz="0" w:space="0" w:color="auto"/>
        <w:left w:val="none" w:sz="0" w:space="0" w:color="auto"/>
        <w:bottom w:val="none" w:sz="0" w:space="0" w:color="auto"/>
        <w:right w:val="none" w:sz="0" w:space="0" w:color="auto"/>
      </w:divBdr>
    </w:div>
    <w:div w:id="152726215">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
    <w:div w:id="164440670">
      <w:bodyDiv w:val="1"/>
      <w:marLeft w:val="0"/>
      <w:marRight w:val="0"/>
      <w:marTop w:val="0"/>
      <w:marBottom w:val="0"/>
      <w:divBdr>
        <w:top w:val="none" w:sz="0" w:space="0" w:color="auto"/>
        <w:left w:val="none" w:sz="0" w:space="0" w:color="auto"/>
        <w:bottom w:val="none" w:sz="0" w:space="0" w:color="auto"/>
        <w:right w:val="none" w:sz="0" w:space="0" w:color="auto"/>
      </w:divBdr>
    </w:div>
    <w:div w:id="164441519">
      <w:bodyDiv w:val="1"/>
      <w:marLeft w:val="0"/>
      <w:marRight w:val="0"/>
      <w:marTop w:val="0"/>
      <w:marBottom w:val="0"/>
      <w:divBdr>
        <w:top w:val="none" w:sz="0" w:space="0" w:color="auto"/>
        <w:left w:val="none" w:sz="0" w:space="0" w:color="auto"/>
        <w:bottom w:val="none" w:sz="0" w:space="0" w:color="auto"/>
        <w:right w:val="none" w:sz="0" w:space="0" w:color="auto"/>
      </w:divBdr>
    </w:div>
    <w:div w:id="250361596">
      <w:bodyDiv w:val="1"/>
      <w:marLeft w:val="0"/>
      <w:marRight w:val="0"/>
      <w:marTop w:val="0"/>
      <w:marBottom w:val="0"/>
      <w:divBdr>
        <w:top w:val="none" w:sz="0" w:space="0" w:color="auto"/>
        <w:left w:val="none" w:sz="0" w:space="0" w:color="auto"/>
        <w:bottom w:val="none" w:sz="0" w:space="0" w:color="auto"/>
        <w:right w:val="none" w:sz="0" w:space="0" w:color="auto"/>
      </w:divBdr>
    </w:div>
    <w:div w:id="254286843">
      <w:bodyDiv w:val="1"/>
      <w:marLeft w:val="0"/>
      <w:marRight w:val="0"/>
      <w:marTop w:val="0"/>
      <w:marBottom w:val="0"/>
      <w:divBdr>
        <w:top w:val="none" w:sz="0" w:space="0" w:color="auto"/>
        <w:left w:val="none" w:sz="0" w:space="0" w:color="auto"/>
        <w:bottom w:val="none" w:sz="0" w:space="0" w:color="auto"/>
        <w:right w:val="none" w:sz="0" w:space="0" w:color="auto"/>
      </w:divBdr>
    </w:div>
    <w:div w:id="286350195">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
    <w:div w:id="302127548">
      <w:bodyDiv w:val="1"/>
      <w:marLeft w:val="0"/>
      <w:marRight w:val="0"/>
      <w:marTop w:val="0"/>
      <w:marBottom w:val="0"/>
      <w:divBdr>
        <w:top w:val="none" w:sz="0" w:space="0" w:color="auto"/>
        <w:left w:val="none" w:sz="0" w:space="0" w:color="auto"/>
        <w:bottom w:val="none" w:sz="0" w:space="0" w:color="auto"/>
        <w:right w:val="none" w:sz="0" w:space="0" w:color="auto"/>
      </w:divBdr>
    </w:div>
    <w:div w:id="316300507">
      <w:bodyDiv w:val="1"/>
      <w:marLeft w:val="0"/>
      <w:marRight w:val="0"/>
      <w:marTop w:val="0"/>
      <w:marBottom w:val="0"/>
      <w:divBdr>
        <w:top w:val="none" w:sz="0" w:space="0" w:color="auto"/>
        <w:left w:val="none" w:sz="0" w:space="0" w:color="auto"/>
        <w:bottom w:val="none" w:sz="0" w:space="0" w:color="auto"/>
        <w:right w:val="none" w:sz="0" w:space="0" w:color="auto"/>
      </w:divBdr>
    </w:div>
    <w:div w:id="328485816">
      <w:bodyDiv w:val="1"/>
      <w:marLeft w:val="0"/>
      <w:marRight w:val="0"/>
      <w:marTop w:val="0"/>
      <w:marBottom w:val="0"/>
      <w:divBdr>
        <w:top w:val="none" w:sz="0" w:space="0" w:color="auto"/>
        <w:left w:val="none" w:sz="0" w:space="0" w:color="auto"/>
        <w:bottom w:val="none" w:sz="0" w:space="0" w:color="auto"/>
        <w:right w:val="none" w:sz="0" w:space="0" w:color="auto"/>
      </w:divBdr>
    </w:div>
    <w:div w:id="361055966">
      <w:bodyDiv w:val="1"/>
      <w:marLeft w:val="0"/>
      <w:marRight w:val="0"/>
      <w:marTop w:val="0"/>
      <w:marBottom w:val="0"/>
      <w:divBdr>
        <w:top w:val="none" w:sz="0" w:space="0" w:color="auto"/>
        <w:left w:val="none" w:sz="0" w:space="0" w:color="auto"/>
        <w:bottom w:val="none" w:sz="0" w:space="0" w:color="auto"/>
        <w:right w:val="none" w:sz="0" w:space="0" w:color="auto"/>
      </w:divBdr>
    </w:div>
    <w:div w:id="373844629">
      <w:bodyDiv w:val="1"/>
      <w:marLeft w:val="0"/>
      <w:marRight w:val="0"/>
      <w:marTop w:val="0"/>
      <w:marBottom w:val="0"/>
      <w:divBdr>
        <w:top w:val="none" w:sz="0" w:space="0" w:color="auto"/>
        <w:left w:val="none" w:sz="0" w:space="0" w:color="auto"/>
        <w:bottom w:val="none" w:sz="0" w:space="0" w:color="auto"/>
        <w:right w:val="none" w:sz="0" w:space="0" w:color="auto"/>
      </w:divBdr>
    </w:div>
    <w:div w:id="408039965">
      <w:bodyDiv w:val="1"/>
      <w:marLeft w:val="0"/>
      <w:marRight w:val="0"/>
      <w:marTop w:val="0"/>
      <w:marBottom w:val="0"/>
      <w:divBdr>
        <w:top w:val="none" w:sz="0" w:space="0" w:color="auto"/>
        <w:left w:val="none" w:sz="0" w:space="0" w:color="auto"/>
        <w:bottom w:val="none" w:sz="0" w:space="0" w:color="auto"/>
        <w:right w:val="none" w:sz="0" w:space="0" w:color="auto"/>
      </w:divBdr>
    </w:div>
    <w:div w:id="410735030">
      <w:bodyDiv w:val="1"/>
      <w:marLeft w:val="0"/>
      <w:marRight w:val="0"/>
      <w:marTop w:val="0"/>
      <w:marBottom w:val="0"/>
      <w:divBdr>
        <w:top w:val="none" w:sz="0" w:space="0" w:color="auto"/>
        <w:left w:val="none" w:sz="0" w:space="0" w:color="auto"/>
        <w:bottom w:val="none" w:sz="0" w:space="0" w:color="auto"/>
        <w:right w:val="none" w:sz="0" w:space="0" w:color="auto"/>
      </w:divBdr>
    </w:div>
    <w:div w:id="418647956">
      <w:bodyDiv w:val="1"/>
      <w:marLeft w:val="0"/>
      <w:marRight w:val="0"/>
      <w:marTop w:val="0"/>
      <w:marBottom w:val="0"/>
      <w:divBdr>
        <w:top w:val="none" w:sz="0" w:space="0" w:color="auto"/>
        <w:left w:val="none" w:sz="0" w:space="0" w:color="auto"/>
        <w:bottom w:val="none" w:sz="0" w:space="0" w:color="auto"/>
        <w:right w:val="none" w:sz="0" w:space="0" w:color="auto"/>
      </w:divBdr>
    </w:div>
    <w:div w:id="428087116">
      <w:bodyDiv w:val="1"/>
      <w:marLeft w:val="0"/>
      <w:marRight w:val="0"/>
      <w:marTop w:val="0"/>
      <w:marBottom w:val="0"/>
      <w:divBdr>
        <w:top w:val="none" w:sz="0" w:space="0" w:color="auto"/>
        <w:left w:val="none" w:sz="0" w:space="0" w:color="auto"/>
        <w:bottom w:val="none" w:sz="0" w:space="0" w:color="auto"/>
        <w:right w:val="none" w:sz="0" w:space="0" w:color="auto"/>
      </w:divBdr>
    </w:div>
    <w:div w:id="472795064">
      <w:bodyDiv w:val="1"/>
      <w:marLeft w:val="0"/>
      <w:marRight w:val="0"/>
      <w:marTop w:val="0"/>
      <w:marBottom w:val="0"/>
      <w:divBdr>
        <w:top w:val="none" w:sz="0" w:space="0" w:color="auto"/>
        <w:left w:val="none" w:sz="0" w:space="0" w:color="auto"/>
        <w:bottom w:val="none" w:sz="0" w:space="0" w:color="auto"/>
        <w:right w:val="none" w:sz="0" w:space="0" w:color="auto"/>
      </w:divBdr>
    </w:div>
    <w:div w:id="475220895">
      <w:bodyDiv w:val="1"/>
      <w:marLeft w:val="0"/>
      <w:marRight w:val="0"/>
      <w:marTop w:val="0"/>
      <w:marBottom w:val="0"/>
      <w:divBdr>
        <w:top w:val="none" w:sz="0" w:space="0" w:color="auto"/>
        <w:left w:val="none" w:sz="0" w:space="0" w:color="auto"/>
        <w:bottom w:val="none" w:sz="0" w:space="0" w:color="auto"/>
        <w:right w:val="none" w:sz="0" w:space="0" w:color="auto"/>
      </w:divBdr>
    </w:div>
    <w:div w:id="496265628">
      <w:bodyDiv w:val="1"/>
      <w:marLeft w:val="0"/>
      <w:marRight w:val="0"/>
      <w:marTop w:val="0"/>
      <w:marBottom w:val="0"/>
      <w:divBdr>
        <w:top w:val="none" w:sz="0" w:space="0" w:color="auto"/>
        <w:left w:val="none" w:sz="0" w:space="0" w:color="auto"/>
        <w:bottom w:val="none" w:sz="0" w:space="0" w:color="auto"/>
        <w:right w:val="none" w:sz="0" w:space="0" w:color="auto"/>
      </w:divBdr>
      <w:divsChild>
        <w:div w:id="1870876466">
          <w:marLeft w:val="0"/>
          <w:marRight w:val="0"/>
          <w:marTop w:val="0"/>
          <w:marBottom w:val="0"/>
          <w:divBdr>
            <w:top w:val="none" w:sz="0" w:space="0" w:color="auto"/>
            <w:left w:val="none" w:sz="0" w:space="0" w:color="auto"/>
            <w:bottom w:val="none" w:sz="0" w:space="0" w:color="auto"/>
            <w:right w:val="none" w:sz="0" w:space="0" w:color="auto"/>
          </w:divBdr>
        </w:div>
        <w:div w:id="1242832508">
          <w:marLeft w:val="0"/>
          <w:marRight w:val="0"/>
          <w:marTop w:val="0"/>
          <w:marBottom w:val="0"/>
          <w:divBdr>
            <w:top w:val="none" w:sz="0" w:space="0" w:color="auto"/>
            <w:left w:val="none" w:sz="0" w:space="0" w:color="auto"/>
            <w:bottom w:val="none" w:sz="0" w:space="0" w:color="auto"/>
            <w:right w:val="none" w:sz="0" w:space="0" w:color="auto"/>
          </w:divBdr>
        </w:div>
      </w:divsChild>
    </w:div>
    <w:div w:id="527328604">
      <w:bodyDiv w:val="1"/>
      <w:marLeft w:val="0"/>
      <w:marRight w:val="0"/>
      <w:marTop w:val="0"/>
      <w:marBottom w:val="0"/>
      <w:divBdr>
        <w:top w:val="none" w:sz="0" w:space="0" w:color="auto"/>
        <w:left w:val="none" w:sz="0" w:space="0" w:color="auto"/>
        <w:bottom w:val="none" w:sz="0" w:space="0" w:color="auto"/>
        <w:right w:val="none" w:sz="0" w:space="0" w:color="auto"/>
      </w:divBdr>
    </w:div>
    <w:div w:id="541786931">
      <w:bodyDiv w:val="1"/>
      <w:marLeft w:val="0"/>
      <w:marRight w:val="0"/>
      <w:marTop w:val="0"/>
      <w:marBottom w:val="0"/>
      <w:divBdr>
        <w:top w:val="none" w:sz="0" w:space="0" w:color="auto"/>
        <w:left w:val="none" w:sz="0" w:space="0" w:color="auto"/>
        <w:bottom w:val="none" w:sz="0" w:space="0" w:color="auto"/>
        <w:right w:val="none" w:sz="0" w:space="0" w:color="auto"/>
      </w:divBdr>
    </w:div>
    <w:div w:id="548683672">
      <w:bodyDiv w:val="1"/>
      <w:marLeft w:val="0"/>
      <w:marRight w:val="0"/>
      <w:marTop w:val="0"/>
      <w:marBottom w:val="0"/>
      <w:divBdr>
        <w:top w:val="none" w:sz="0" w:space="0" w:color="auto"/>
        <w:left w:val="none" w:sz="0" w:space="0" w:color="auto"/>
        <w:bottom w:val="none" w:sz="0" w:space="0" w:color="auto"/>
        <w:right w:val="none" w:sz="0" w:space="0" w:color="auto"/>
      </w:divBdr>
    </w:div>
    <w:div w:id="551507370">
      <w:bodyDiv w:val="1"/>
      <w:marLeft w:val="0"/>
      <w:marRight w:val="0"/>
      <w:marTop w:val="0"/>
      <w:marBottom w:val="0"/>
      <w:divBdr>
        <w:top w:val="none" w:sz="0" w:space="0" w:color="auto"/>
        <w:left w:val="none" w:sz="0" w:space="0" w:color="auto"/>
        <w:bottom w:val="none" w:sz="0" w:space="0" w:color="auto"/>
        <w:right w:val="none" w:sz="0" w:space="0" w:color="auto"/>
      </w:divBdr>
    </w:div>
    <w:div w:id="567493108">
      <w:bodyDiv w:val="1"/>
      <w:marLeft w:val="0"/>
      <w:marRight w:val="0"/>
      <w:marTop w:val="0"/>
      <w:marBottom w:val="0"/>
      <w:divBdr>
        <w:top w:val="none" w:sz="0" w:space="0" w:color="auto"/>
        <w:left w:val="none" w:sz="0" w:space="0" w:color="auto"/>
        <w:bottom w:val="none" w:sz="0" w:space="0" w:color="auto"/>
        <w:right w:val="none" w:sz="0" w:space="0" w:color="auto"/>
      </w:divBdr>
    </w:div>
    <w:div w:id="587081294">
      <w:bodyDiv w:val="1"/>
      <w:marLeft w:val="0"/>
      <w:marRight w:val="0"/>
      <w:marTop w:val="0"/>
      <w:marBottom w:val="0"/>
      <w:divBdr>
        <w:top w:val="none" w:sz="0" w:space="0" w:color="auto"/>
        <w:left w:val="none" w:sz="0" w:space="0" w:color="auto"/>
        <w:bottom w:val="none" w:sz="0" w:space="0" w:color="auto"/>
        <w:right w:val="none" w:sz="0" w:space="0" w:color="auto"/>
      </w:divBdr>
    </w:div>
    <w:div w:id="587496015">
      <w:bodyDiv w:val="1"/>
      <w:marLeft w:val="0"/>
      <w:marRight w:val="0"/>
      <w:marTop w:val="0"/>
      <w:marBottom w:val="0"/>
      <w:divBdr>
        <w:top w:val="none" w:sz="0" w:space="0" w:color="auto"/>
        <w:left w:val="none" w:sz="0" w:space="0" w:color="auto"/>
        <w:bottom w:val="none" w:sz="0" w:space="0" w:color="auto"/>
        <w:right w:val="none" w:sz="0" w:space="0" w:color="auto"/>
      </w:divBdr>
    </w:div>
    <w:div w:id="588196104">
      <w:bodyDiv w:val="1"/>
      <w:marLeft w:val="0"/>
      <w:marRight w:val="0"/>
      <w:marTop w:val="0"/>
      <w:marBottom w:val="0"/>
      <w:divBdr>
        <w:top w:val="none" w:sz="0" w:space="0" w:color="auto"/>
        <w:left w:val="none" w:sz="0" w:space="0" w:color="auto"/>
        <w:bottom w:val="none" w:sz="0" w:space="0" w:color="auto"/>
        <w:right w:val="none" w:sz="0" w:space="0" w:color="auto"/>
      </w:divBdr>
    </w:div>
    <w:div w:id="630209242">
      <w:bodyDiv w:val="1"/>
      <w:marLeft w:val="0"/>
      <w:marRight w:val="0"/>
      <w:marTop w:val="0"/>
      <w:marBottom w:val="0"/>
      <w:divBdr>
        <w:top w:val="none" w:sz="0" w:space="0" w:color="auto"/>
        <w:left w:val="none" w:sz="0" w:space="0" w:color="auto"/>
        <w:bottom w:val="none" w:sz="0" w:space="0" w:color="auto"/>
        <w:right w:val="none" w:sz="0" w:space="0" w:color="auto"/>
      </w:divBdr>
    </w:div>
    <w:div w:id="633950164">
      <w:bodyDiv w:val="1"/>
      <w:marLeft w:val="0"/>
      <w:marRight w:val="0"/>
      <w:marTop w:val="0"/>
      <w:marBottom w:val="0"/>
      <w:divBdr>
        <w:top w:val="none" w:sz="0" w:space="0" w:color="auto"/>
        <w:left w:val="none" w:sz="0" w:space="0" w:color="auto"/>
        <w:bottom w:val="none" w:sz="0" w:space="0" w:color="auto"/>
        <w:right w:val="none" w:sz="0" w:space="0" w:color="auto"/>
      </w:divBdr>
    </w:div>
    <w:div w:id="652216850">
      <w:bodyDiv w:val="1"/>
      <w:marLeft w:val="0"/>
      <w:marRight w:val="0"/>
      <w:marTop w:val="0"/>
      <w:marBottom w:val="0"/>
      <w:divBdr>
        <w:top w:val="none" w:sz="0" w:space="0" w:color="auto"/>
        <w:left w:val="none" w:sz="0" w:space="0" w:color="auto"/>
        <w:bottom w:val="none" w:sz="0" w:space="0" w:color="auto"/>
        <w:right w:val="none" w:sz="0" w:space="0" w:color="auto"/>
      </w:divBdr>
      <w:divsChild>
        <w:div w:id="444496539">
          <w:marLeft w:val="0"/>
          <w:marRight w:val="0"/>
          <w:marTop w:val="0"/>
          <w:marBottom w:val="0"/>
          <w:divBdr>
            <w:top w:val="none" w:sz="0" w:space="0" w:color="auto"/>
            <w:left w:val="none" w:sz="0" w:space="0" w:color="auto"/>
            <w:bottom w:val="none" w:sz="0" w:space="0" w:color="auto"/>
            <w:right w:val="none" w:sz="0" w:space="0" w:color="auto"/>
          </w:divBdr>
        </w:div>
      </w:divsChild>
    </w:div>
    <w:div w:id="667174406">
      <w:bodyDiv w:val="1"/>
      <w:marLeft w:val="0"/>
      <w:marRight w:val="0"/>
      <w:marTop w:val="0"/>
      <w:marBottom w:val="0"/>
      <w:divBdr>
        <w:top w:val="none" w:sz="0" w:space="0" w:color="auto"/>
        <w:left w:val="none" w:sz="0" w:space="0" w:color="auto"/>
        <w:bottom w:val="none" w:sz="0" w:space="0" w:color="auto"/>
        <w:right w:val="none" w:sz="0" w:space="0" w:color="auto"/>
      </w:divBdr>
    </w:div>
    <w:div w:id="673068054">
      <w:bodyDiv w:val="1"/>
      <w:marLeft w:val="0"/>
      <w:marRight w:val="0"/>
      <w:marTop w:val="0"/>
      <w:marBottom w:val="0"/>
      <w:divBdr>
        <w:top w:val="none" w:sz="0" w:space="0" w:color="auto"/>
        <w:left w:val="none" w:sz="0" w:space="0" w:color="auto"/>
        <w:bottom w:val="none" w:sz="0" w:space="0" w:color="auto"/>
        <w:right w:val="none" w:sz="0" w:space="0" w:color="auto"/>
      </w:divBdr>
    </w:div>
    <w:div w:id="688607791">
      <w:bodyDiv w:val="1"/>
      <w:marLeft w:val="0"/>
      <w:marRight w:val="0"/>
      <w:marTop w:val="0"/>
      <w:marBottom w:val="0"/>
      <w:divBdr>
        <w:top w:val="none" w:sz="0" w:space="0" w:color="auto"/>
        <w:left w:val="none" w:sz="0" w:space="0" w:color="auto"/>
        <w:bottom w:val="none" w:sz="0" w:space="0" w:color="auto"/>
        <w:right w:val="none" w:sz="0" w:space="0" w:color="auto"/>
      </w:divBdr>
    </w:div>
    <w:div w:id="722412064">
      <w:bodyDiv w:val="1"/>
      <w:marLeft w:val="0"/>
      <w:marRight w:val="0"/>
      <w:marTop w:val="0"/>
      <w:marBottom w:val="0"/>
      <w:divBdr>
        <w:top w:val="none" w:sz="0" w:space="0" w:color="auto"/>
        <w:left w:val="none" w:sz="0" w:space="0" w:color="auto"/>
        <w:bottom w:val="none" w:sz="0" w:space="0" w:color="auto"/>
        <w:right w:val="none" w:sz="0" w:space="0" w:color="auto"/>
      </w:divBdr>
      <w:divsChild>
        <w:div w:id="751124053">
          <w:marLeft w:val="0"/>
          <w:marRight w:val="0"/>
          <w:marTop w:val="0"/>
          <w:marBottom w:val="0"/>
          <w:divBdr>
            <w:top w:val="single" w:sz="6" w:space="15" w:color="EEEEEE"/>
            <w:left w:val="single" w:sz="6" w:space="15" w:color="EEEEEE"/>
            <w:bottom w:val="single" w:sz="6" w:space="15" w:color="EEEEEE"/>
            <w:right w:val="single" w:sz="6" w:space="15" w:color="EEEEEE"/>
          </w:divBdr>
          <w:divsChild>
            <w:div w:id="200943826">
              <w:marLeft w:val="0"/>
              <w:marRight w:val="0"/>
              <w:marTop w:val="0"/>
              <w:marBottom w:val="0"/>
              <w:divBdr>
                <w:top w:val="none" w:sz="0" w:space="0" w:color="auto"/>
                <w:left w:val="none" w:sz="0" w:space="0" w:color="auto"/>
                <w:bottom w:val="none" w:sz="0" w:space="0" w:color="auto"/>
                <w:right w:val="none" w:sz="0" w:space="0" w:color="auto"/>
              </w:divBdr>
              <w:divsChild>
                <w:div w:id="1745254882">
                  <w:marLeft w:val="0"/>
                  <w:marRight w:val="0"/>
                  <w:marTop w:val="0"/>
                  <w:marBottom w:val="0"/>
                  <w:divBdr>
                    <w:top w:val="none" w:sz="0" w:space="0" w:color="auto"/>
                    <w:left w:val="single" w:sz="6" w:space="8" w:color="CCCCCC"/>
                    <w:bottom w:val="none" w:sz="0" w:space="0" w:color="auto"/>
                    <w:right w:val="none" w:sz="0" w:space="0" w:color="auto"/>
                  </w:divBdr>
                </w:div>
              </w:divsChild>
            </w:div>
            <w:div w:id="264072627">
              <w:marLeft w:val="0"/>
              <w:marRight w:val="0"/>
              <w:marTop w:val="0"/>
              <w:marBottom w:val="0"/>
              <w:divBdr>
                <w:top w:val="none" w:sz="0" w:space="0" w:color="auto"/>
                <w:left w:val="none" w:sz="0" w:space="0" w:color="auto"/>
                <w:bottom w:val="none" w:sz="0" w:space="0" w:color="auto"/>
                <w:right w:val="none" w:sz="0" w:space="0" w:color="auto"/>
              </w:divBdr>
              <w:divsChild>
                <w:div w:id="259679443">
                  <w:marLeft w:val="0"/>
                  <w:marRight w:val="0"/>
                  <w:marTop w:val="0"/>
                  <w:marBottom w:val="0"/>
                  <w:divBdr>
                    <w:top w:val="none" w:sz="0" w:space="0" w:color="auto"/>
                    <w:left w:val="single" w:sz="6" w:space="8" w:color="CCCCCC"/>
                    <w:bottom w:val="none" w:sz="0" w:space="0" w:color="auto"/>
                    <w:right w:val="none" w:sz="0" w:space="0" w:color="auto"/>
                  </w:divBdr>
                </w:div>
                <w:div w:id="554781291">
                  <w:marLeft w:val="0"/>
                  <w:marRight w:val="0"/>
                  <w:marTop w:val="0"/>
                  <w:marBottom w:val="0"/>
                  <w:divBdr>
                    <w:top w:val="none" w:sz="0" w:space="0" w:color="auto"/>
                    <w:left w:val="none" w:sz="0" w:space="0" w:color="auto"/>
                    <w:bottom w:val="none" w:sz="0" w:space="0" w:color="auto"/>
                    <w:right w:val="none" w:sz="0" w:space="0" w:color="auto"/>
                  </w:divBdr>
                </w:div>
              </w:divsChild>
            </w:div>
            <w:div w:id="698821775">
              <w:marLeft w:val="0"/>
              <w:marRight w:val="0"/>
              <w:marTop w:val="0"/>
              <w:marBottom w:val="0"/>
              <w:divBdr>
                <w:top w:val="none" w:sz="0" w:space="0" w:color="auto"/>
                <w:left w:val="none" w:sz="0" w:space="0" w:color="auto"/>
                <w:bottom w:val="none" w:sz="0" w:space="0" w:color="auto"/>
                <w:right w:val="none" w:sz="0" w:space="0" w:color="auto"/>
              </w:divBdr>
              <w:divsChild>
                <w:div w:id="382561582">
                  <w:marLeft w:val="0"/>
                  <w:marRight w:val="0"/>
                  <w:marTop w:val="0"/>
                  <w:marBottom w:val="0"/>
                  <w:divBdr>
                    <w:top w:val="none" w:sz="0" w:space="0" w:color="auto"/>
                    <w:left w:val="none" w:sz="0" w:space="0" w:color="auto"/>
                    <w:bottom w:val="none" w:sz="0" w:space="0" w:color="auto"/>
                    <w:right w:val="none" w:sz="0" w:space="0" w:color="auto"/>
                  </w:divBdr>
                </w:div>
                <w:div w:id="809519364">
                  <w:marLeft w:val="0"/>
                  <w:marRight w:val="0"/>
                  <w:marTop w:val="0"/>
                  <w:marBottom w:val="0"/>
                  <w:divBdr>
                    <w:top w:val="none" w:sz="0" w:space="0" w:color="auto"/>
                    <w:left w:val="single" w:sz="6" w:space="8" w:color="CCCCCC"/>
                    <w:bottom w:val="none" w:sz="0" w:space="0" w:color="auto"/>
                    <w:right w:val="none" w:sz="0" w:space="0" w:color="auto"/>
                  </w:divBdr>
                </w:div>
              </w:divsChild>
            </w:div>
            <w:div w:id="943149383">
              <w:marLeft w:val="0"/>
              <w:marRight w:val="0"/>
              <w:marTop w:val="0"/>
              <w:marBottom w:val="0"/>
              <w:divBdr>
                <w:top w:val="none" w:sz="0" w:space="0" w:color="auto"/>
                <w:left w:val="none" w:sz="0" w:space="0" w:color="auto"/>
                <w:bottom w:val="none" w:sz="0" w:space="0" w:color="auto"/>
                <w:right w:val="none" w:sz="0" w:space="0" w:color="auto"/>
              </w:divBdr>
              <w:divsChild>
                <w:div w:id="1819687311">
                  <w:marLeft w:val="0"/>
                  <w:marRight w:val="0"/>
                  <w:marTop w:val="0"/>
                  <w:marBottom w:val="0"/>
                  <w:divBdr>
                    <w:top w:val="none" w:sz="0" w:space="0" w:color="auto"/>
                    <w:left w:val="single" w:sz="6" w:space="8" w:color="CCCCCC"/>
                    <w:bottom w:val="none" w:sz="0" w:space="0" w:color="auto"/>
                    <w:right w:val="none" w:sz="0" w:space="0" w:color="auto"/>
                  </w:divBdr>
                </w:div>
                <w:div w:id="1989626768">
                  <w:marLeft w:val="0"/>
                  <w:marRight w:val="0"/>
                  <w:marTop w:val="0"/>
                  <w:marBottom w:val="0"/>
                  <w:divBdr>
                    <w:top w:val="none" w:sz="0" w:space="0" w:color="auto"/>
                    <w:left w:val="none" w:sz="0" w:space="0" w:color="auto"/>
                    <w:bottom w:val="none" w:sz="0" w:space="0" w:color="auto"/>
                    <w:right w:val="none" w:sz="0" w:space="0" w:color="auto"/>
                  </w:divBdr>
                </w:div>
              </w:divsChild>
            </w:div>
            <w:div w:id="1353068191">
              <w:marLeft w:val="0"/>
              <w:marRight w:val="0"/>
              <w:marTop w:val="0"/>
              <w:marBottom w:val="0"/>
              <w:divBdr>
                <w:top w:val="none" w:sz="0" w:space="0" w:color="auto"/>
                <w:left w:val="none" w:sz="0" w:space="0" w:color="auto"/>
                <w:bottom w:val="none" w:sz="0" w:space="0" w:color="auto"/>
                <w:right w:val="none" w:sz="0" w:space="0" w:color="auto"/>
              </w:divBdr>
              <w:divsChild>
                <w:div w:id="527569930">
                  <w:marLeft w:val="0"/>
                  <w:marRight w:val="0"/>
                  <w:marTop w:val="0"/>
                  <w:marBottom w:val="0"/>
                  <w:divBdr>
                    <w:top w:val="none" w:sz="0" w:space="0" w:color="auto"/>
                    <w:left w:val="single" w:sz="6" w:space="8" w:color="CCCCCC"/>
                    <w:bottom w:val="none" w:sz="0" w:space="0" w:color="auto"/>
                    <w:right w:val="none" w:sz="0" w:space="0" w:color="auto"/>
                  </w:divBdr>
                </w:div>
                <w:div w:id="1982954972">
                  <w:marLeft w:val="0"/>
                  <w:marRight w:val="0"/>
                  <w:marTop w:val="0"/>
                  <w:marBottom w:val="0"/>
                  <w:divBdr>
                    <w:top w:val="none" w:sz="0" w:space="0" w:color="auto"/>
                    <w:left w:val="none" w:sz="0" w:space="0" w:color="auto"/>
                    <w:bottom w:val="none" w:sz="0" w:space="0" w:color="auto"/>
                    <w:right w:val="none" w:sz="0" w:space="0" w:color="auto"/>
                  </w:divBdr>
                </w:div>
              </w:divsChild>
            </w:div>
            <w:div w:id="1428887818">
              <w:marLeft w:val="0"/>
              <w:marRight w:val="0"/>
              <w:marTop w:val="0"/>
              <w:marBottom w:val="0"/>
              <w:divBdr>
                <w:top w:val="none" w:sz="0" w:space="0" w:color="auto"/>
                <w:left w:val="none" w:sz="0" w:space="0" w:color="auto"/>
                <w:bottom w:val="none" w:sz="0" w:space="0" w:color="auto"/>
                <w:right w:val="none" w:sz="0" w:space="0" w:color="auto"/>
              </w:divBdr>
              <w:divsChild>
                <w:div w:id="659046423">
                  <w:marLeft w:val="0"/>
                  <w:marRight w:val="0"/>
                  <w:marTop w:val="0"/>
                  <w:marBottom w:val="0"/>
                  <w:divBdr>
                    <w:top w:val="none" w:sz="0" w:space="0" w:color="auto"/>
                    <w:left w:val="none" w:sz="0" w:space="0" w:color="auto"/>
                    <w:bottom w:val="none" w:sz="0" w:space="0" w:color="auto"/>
                    <w:right w:val="none" w:sz="0" w:space="0" w:color="auto"/>
                  </w:divBdr>
                </w:div>
                <w:div w:id="1276642890">
                  <w:marLeft w:val="0"/>
                  <w:marRight w:val="0"/>
                  <w:marTop w:val="0"/>
                  <w:marBottom w:val="0"/>
                  <w:divBdr>
                    <w:top w:val="none" w:sz="0" w:space="0" w:color="auto"/>
                    <w:left w:val="single" w:sz="6" w:space="8" w:color="CCCCCC"/>
                    <w:bottom w:val="none" w:sz="0" w:space="0" w:color="auto"/>
                    <w:right w:val="none" w:sz="0" w:space="0" w:color="auto"/>
                  </w:divBdr>
                </w:div>
              </w:divsChild>
            </w:div>
            <w:div w:id="1444957931">
              <w:marLeft w:val="0"/>
              <w:marRight w:val="0"/>
              <w:marTop w:val="0"/>
              <w:marBottom w:val="0"/>
              <w:divBdr>
                <w:top w:val="none" w:sz="0" w:space="0" w:color="auto"/>
                <w:left w:val="none" w:sz="0" w:space="0" w:color="auto"/>
                <w:bottom w:val="none" w:sz="0" w:space="0" w:color="auto"/>
                <w:right w:val="none" w:sz="0" w:space="0" w:color="auto"/>
              </w:divBdr>
              <w:divsChild>
                <w:div w:id="646206207">
                  <w:marLeft w:val="0"/>
                  <w:marRight w:val="0"/>
                  <w:marTop w:val="0"/>
                  <w:marBottom w:val="0"/>
                  <w:divBdr>
                    <w:top w:val="none" w:sz="0" w:space="0" w:color="auto"/>
                    <w:left w:val="none" w:sz="0" w:space="0" w:color="auto"/>
                    <w:bottom w:val="none" w:sz="0" w:space="0" w:color="auto"/>
                    <w:right w:val="none" w:sz="0" w:space="0" w:color="auto"/>
                  </w:divBdr>
                </w:div>
                <w:div w:id="844902229">
                  <w:marLeft w:val="0"/>
                  <w:marRight w:val="0"/>
                  <w:marTop w:val="0"/>
                  <w:marBottom w:val="0"/>
                  <w:divBdr>
                    <w:top w:val="none" w:sz="0" w:space="0" w:color="auto"/>
                    <w:left w:val="single" w:sz="6" w:space="8" w:color="CCCCCC"/>
                    <w:bottom w:val="none" w:sz="0" w:space="0" w:color="auto"/>
                    <w:right w:val="none" w:sz="0" w:space="0" w:color="auto"/>
                  </w:divBdr>
                </w:div>
              </w:divsChild>
            </w:div>
            <w:div w:id="1608152562">
              <w:marLeft w:val="0"/>
              <w:marRight w:val="0"/>
              <w:marTop w:val="0"/>
              <w:marBottom w:val="0"/>
              <w:divBdr>
                <w:top w:val="none" w:sz="0" w:space="0" w:color="auto"/>
                <w:left w:val="none" w:sz="0" w:space="0" w:color="auto"/>
                <w:bottom w:val="none" w:sz="0" w:space="0" w:color="auto"/>
                <w:right w:val="none" w:sz="0" w:space="0" w:color="auto"/>
              </w:divBdr>
              <w:divsChild>
                <w:div w:id="722607933">
                  <w:marLeft w:val="0"/>
                  <w:marRight w:val="0"/>
                  <w:marTop w:val="0"/>
                  <w:marBottom w:val="0"/>
                  <w:divBdr>
                    <w:top w:val="none" w:sz="0" w:space="0" w:color="auto"/>
                    <w:left w:val="none" w:sz="0" w:space="0" w:color="auto"/>
                    <w:bottom w:val="none" w:sz="0" w:space="0" w:color="auto"/>
                    <w:right w:val="none" w:sz="0" w:space="0" w:color="auto"/>
                  </w:divBdr>
                </w:div>
                <w:div w:id="2094163534">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sChild>
    </w:div>
    <w:div w:id="785007408">
      <w:bodyDiv w:val="1"/>
      <w:marLeft w:val="0"/>
      <w:marRight w:val="0"/>
      <w:marTop w:val="0"/>
      <w:marBottom w:val="0"/>
      <w:divBdr>
        <w:top w:val="none" w:sz="0" w:space="0" w:color="auto"/>
        <w:left w:val="none" w:sz="0" w:space="0" w:color="auto"/>
        <w:bottom w:val="none" w:sz="0" w:space="0" w:color="auto"/>
        <w:right w:val="none" w:sz="0" w:space="0" w:color="auto"/>
      </w:divBdr>
    </w:div>
    <w:div w:id="806244358">
      <w:bodyDiv w:val="1"/>
      <w:marLeft w:val="0"/>
      <w:marRight w:val="0"/>
      <w:marTop w:val="0"/>
      <w:marBottom w:val="0"/>
      <w:divBdr>
        <w:top w:val="none" w:sz="0" w:space="0" w:color="auto"/>
        <w:left w:val="none" w:sz="0" w:space="0" w:color="auto"/>
        <w:bottom w:val="none" w:sz="0" w:space="0" w:color="auto"/>
        <w:right w:val="none" w:sz="0" w:space="0" w:color="auto"/>
      </w:divBdr>
    </w:div>
    <w:div w:id="850681394">
      <w:bodyDiv w:val="1"/>
      <w:marLeft w:val="0"/>
      <w:marRight w:val="0"/>
      <w:marTop w:val="0"/>
      <w:marBottom w:val="0"/>
      <w:divBdr>
        <w:top w:val="none" w:sz="0" w:space="0" w:color="auto"/>
        <w:left w:val="none" w:sz="0" w:space="0" w:color="auto"/>
        <w:bottom w:val="none" w:sz="0" w:space="0" w:color="auto"/>
        <w:right w:val="none" w:sz="0" w:space="0" w:color="auto"/>
      </w:divBdr>
    </w:div>
    <w:div w:id="947270499">
      <w:bodyDiv w:val="1"/>
      <w:marLeft w:val="0"/>
      <w:marRight w:val="0"/>
      <w:marTop w:val="0"/>
      <w:marBottom w:val="0"/>
      <w:divBdr>
        <w:top w:val="none" w:sz="0" w:space="0" w:color="auto"/>
        <w:left w:val="none" w:sz="0" w:space="0" w:color="auto"/>
        <w:bottom w:val="none" w:sz="0" w:space="0" w:color="auto"/>
        <w:right w:val="none" w:sz="0" w:space="0" w:color="auto"/>
      </w:divBdr>
    </w:div>
    <w:div w:id="999498588">
      <w:bodyDiv w:val="1"/>
      <w:marLeft w:val="0"/>
      <w:marRight w:val="0"/>
      <w:marTop w:val="0"/>
      <w:marBottom w:val="0"/>
      <w:divBdr>
        <w:top w:val="none" w:sz="0" w:space="0" w:color="auto"/>
        <w:left w:val="none" w:sz="0" w:space="0" w:color="auto"/>
        <w:bottom w:val="none" w:sz="0" w:space="0" w:color="auto"/>
        <w:right w:val="none" w:sz="0" w:space="0" w:color="auto"/>
      </w:divBdr>
    </w:div>
    <w:div w:id="1002970818">
      <w:bodyDiv w:val="1"/>
      <w:marLeft w:val="0"/>
      <w:marRight w:val="0"/>
      <w:marTop w:val="0"/>
      <w:marBottom w:val="0"/>
      <w:divBdr>
        <w:top w:val="none" w:sz="0" w:space="0" w:color="auto"/>
        <w:left w:val="none" w:sz="0" w:space="0" w:color="auto"/>
        <w:bottom w:val="none" w:sz="0" w:space="0" w:color="auto"/>
        <w:right w:val="none" w:sz="0" w:space="0" w:color="auto"/>
      </w:divBdr>
    </w:div>
    <w:div w:id="1016924884">
      <w:bodyDiv w:val="1"/>
      <w:marLeft w:val="0"/>
      <w:marRight w:val="0"/>
      <w:marTop w:val="0"/>
      <w:marBottom w:val="0"/>
      <w:divBdr>
        <w:top w:val="none" w:sz="0" w:space="0" w:color="auto"/>
        <w:left w:val="none" w:sz="0" w:space="0" w:color="auto"/>
        <w:bottom w:val="none" w:sz="0" w:space="0" w:color="auto"/>
        <w:right w:val="none" w:sz="0" w:space="0" w:color="auto"/>
      </w:divBdr>
    </w:div>
    <w:div w:id="1062678098">
      <w:bodyDiv w:val="1"/>
      <w:marLeft w:val="0"/>
      <w:marRight w:val="0"/>
      <w:marTop w:val="0"/>
      <w:marBottom w:val="0"/>
      <w:divBdr>
        <w:top w:val="none" w:sz="0" w:space="0" w:color="auto"/>
        <w:left w:val="none" w:sz="0" w:space="0" w:color="auto"/>
        <w:bottom w:val="none" w:sz="0" w:space="0" w:color="auto"/>
        <w:right w:val="none" w:sz="0" w:space="0" w:color="auto"/>
      </w:divBdr>
    </w:div>
    <w:div w:id="1068653002">
      <w:bodyDiv w:val="1"/>
      <w:marLeft w:val="0"/>
      <w:marRight w:val="0"/>
      <w:marTop w:val="0"/>
      <w:marBottom w:val="0"/>
      <w:divBdr>
        <w:top w:val="none" w:sz="0" w:space="0" w:color="auto"/>
        <w:left w:val="none" w:sz="0" w:space="0" w:color="auto"/>
        <w:bottom w:val="none" w:sz="0" w:space="0" w:color="auto"/>
        <w:right w:val="none" w:sz="0" w:space="0" w:color="auto"/>
      </w:divBdr>
    </w:div>
    <w:div w:id="1068959969">
      <w:bodyDiv w:val="1"/>
      <w:marLeft w:val="0"/>
      <w:marRight w:val="0"/>
      <w:marTop w:val="0"/>
      <w:marBottom w:val="0"/>
      <w:divBdr>
        <w:top w:val="none" w:sz="0" w:space="0" w:color="auto"/>
        <w:left w:val="none" w:sz="0" w:space="0" w:color="auto"/>
        <w:bottom w:val="none" w:sz="0" w:space="0" w:color="auto"/>
        <w:right w:val="none" w:sz="0" w:space="0" w:color="auto"/>
      </w:divBdr>
    </w:div>
    <w:div w:id="1090735783">
      <w:bodyDiv w:val="1"/>
      <w:marLeft w:val="0"/>
      <w:marRight w:val="0"/>
      <w:marTop w:val="0"/>
      <w:marBottom w:val="0"/>
      <w:divBdr>
        <w:top w:val="none" w:sz="0" w:space="0" w:color="auto"/>
        <w:left w:val="none" w:sz="0" w:space="0" w:color="auto"/>
        <w:bottom w:val="none" w:sz="0" w:space="0" w:color="auto"/>
        <w:right w:val="none" w:sz="0" w:space="0" w:color="auto"/>
      </w:divBdr>
    </w:div>
    <w:div w:id="1120029863">
      <w:bodyDiv w:val="1"/>
      <w:marLeft w:val="0"/>
      <w:marRight w:val="0"/>
      <w:marTop w:val="0"/>
      <w:marBottom w:val="0"/>
      <w:divBdr>
        <w:top w:val="none" w:sz="0" w:space="0" w:color="auto"/>
        <w:left w:val="none" w:sz="0" w:space="0" w:color="auto"/>
        <w:bottom w:val="none" w:sz="0" w:space="0" w:color="auto"/>
        <w:right w:val="none" w:sz="0" w:space="0" w:color="auto"/>
      </w:divBdr>
    </w:div>
    <w:div w:id="1188451730">
      <w:bodyDiv w:val="1"/>
      <w:marLeft w:val="0"/>
      <w:marRight w:val="0"/>
      <w:marTop w:val="0"/>
      <w:marBottom w:val="0"/>
      <w:divBdr>
        <w:top w:val="none" w:sz="0" w:space="0" w:color="auto"/>
        <w:left w:val="none" w:sz="0" w:space="0" w:color="auto"/>
        <w:bottom w:val="none" w:sz="0" w:space="0" w:color="auto"/>
        <w:right w:val="none" w:sz="0" w:space="0" w:color="auto"/>
      </w:divBdr>
    </w:div>
    <w:div w:id="1211571250">
      <w:bodyDiv w:val="1"/>
      <w:marLeft w:val="0"/>
      <w:marRight w:val="0"/>
      <w:marTop w:val="0"/>
      <w:marBottom w:val="0"/>
      <w:divBdr>
        <w:top w:val="none" w:sz="0" w:space="0" w:color="auto"/>
        <w:left w:val="none" w:sz="0" w:space="0" w:color="auto"/>
        <w:bottom w:val="none" w:sz="0" w:space="0" w:color="auto"/>
        <w:right w:val="none" w:sz="0" w:space="0" w:color="auto"/>
      </w:divBdr>
    </w:div>
    <w:div w:id="1239558168">
      <w:bodyDiv w:val="1"/>
      <w:marLeft w:val="0"/>
      <w:marRight w:val="0"/>
      <w:marTop w:val="0"/>
      <w:marBottom w:val="0"/>
      <w:divBdr>
        <w:top w:val="none" w:sz="0" w:space="0" w:color="auto"/>
        <w:left w:val="none" w:sz="0" w:space="0" w:color="auto"/>
        <w:bottom w:val="none" w:sz="0" w:space="0" w:color="auto"/>
        <w:right w:val="none" w:sz="0" w:space="0" w:color="auto"/>
      </w:divBdr>
    </w:div>
    <w:div w:id="1282419296">
      <w:bodyDiv w:val="1"/>
      <w:marLeft w:val="0"/>
      <w:marRight w:val="0"/>
      <w:marTop w:val="0"/>
      <w:marBottom w:val="0"/>
      <w:divBdr>
        <w:top w:val="none" w:sz="0" w:space="0" w:color="auto"/>
        <w:left w:val="none" w:sz="0" w:space="0" w:color="auto"/>
        <w:bottom w:val="none" w:sz="0" w:space="0" w:color="auto"/>
        <w:right w:val="none" w:sz="0" w:space="0" w:color="auto"/>
      </w:divBdr>
    </w:div>
    <w:div w:id="1325813792">
      <w:bodyDiv w:val="1"/>
      <w:marLeft w:val="0"/>
      <w:marRight w:val="0"/>
      <w:marTop w:val="0"/>
      <w:marBottom w:val="0"/>
      <w:divBdr>
        <w:top w:val="none" w:sz="0" w:space="0" w:color="auto"/>
        <w:left w:val="none" w:sz="0" w:space="0" w:color="auto"/>
        <w:bottom w:val="none" w:sz="0" w:space="0" w:color="auto"/>
        <w:right w:val="none" w:sz="0" w:space="0" w:color="auto"/>
      </w:divBdr>
    </w:div>
    <w:div w:id="1333608572">
      <w:bodyDiv w:val="1"/>
      <w:marLeft w:val="0"/>
      <w:marRight w:val="0"/>
      <w:marTop w:val="0"/>
      <w:marBottom w:val="0"/>
      <w:divBdr>
        <w:top w:val="none" w:sz="0" w:space="0" w:color="auto"/>
        <w:left w:val="none" w:sz="0" w:space="0" w:color="auto"/>
        <w:bottom w:val="none" w:sz="0" w:space="0" w:color="auto"/>
        <w:right w:val="none" w:sz="0" w:space="0" w:color="auto"/>
      </w:divBdr>
    </w:div>
    <w:div w:id="1354185715">
      <w:bodyDiv w:val="1"/>
      <w:marLeft w:val="0"/>
      <w:marRight w:val="0"/>
      <w:marTop w:val="0"/>
      <w:marBottom w:val="0"/>
      <w:divBdr>
        <w:top w:val="none" w:sz="0" w:space="0" w:color="auto"/>
        <w:left w:val="none" w:sz="0" w:space="0" w:color="auto"/>
        <w:bottom w:val="none" w:sz="0" w:space="0" w:color="auto"/>
        <w:right w:val="none" w:sz="0" w:space="0" w:color="auto"/>
      </w:divBdr>
    </w:div>
    <w:div w:id="1381781744">
      <w:bodyDiv w:val="1"/>
      <w:marLeft w:val="0"/>
      <w:marRight w:val="0"/>
      <w:marTop w:val="0"/>
      <w:marBottom w:val="0"/>
      <w:divBdr>
        <w:top w:val="none" w:sz="0" w:space="0" w:color="auto"/>
        <w:left w:val="none" w:sz="0" w:space="0" w:color="auto"/>
        <w:bottom w:val="none" w:sz="0" w:space="0" w:color="auto"/>
        <w:right w:val="none" w:sz="0" w:space="0" w:color="auto"/>
      </w:divBdr>
    </w:div>
    <w:div w:id="1385564535">
      <w:bodyDiv w:val="1"/>
      <w:marLeft w:val="0"/>
      <w:marRight w:val="0"/>
      <w:marTop w:val="0"/>
      <w:marBottom w:val="0"/>
      <w:divBdr>
        <w:top w:val="none" w:sz="0" w:space="0" w:color="auto"/>
        <w:left w:val="none" w:sz="0" w:space="0" w:color="auto"/>
        <w:bottom w:val="none" w:sz="0" w:space="0" w:color="auto"/>
        <w:right w:val="none" w:sz="0" w:space="0" w:color="auto"/>
      </w:divBdr>
    </w:div>
    <w:div w:id="1401319856">
      <w:bodyDiv w:val="1"/>
      <w:marLeft w:val="0"/>
      <w:marRight w:val="0"/>
      <w:marTop w:val="0"/>
      <w:marBottom w:val="0"/>
      <w:divBdr>
        <w:top w:val="none" w:sz="0" w:space="0" w:color="auto"/>
        <w:left w:val="none" w:sz="0" w:space="0" w:color="auto"/>
        <w:bottom w:val="none" w:sz="0" w:space="0" w:color="auto"/>
        <w:right w:val="none" w:sz="0" w:space="0" w:color="auto"/>
      </w:divBdr>
    </w:div>
    <w:div w:id="1416246277">
      <w:bodyDiv w:val="1"/>
      <w:marLeft w:val="0"/>
      <w:marRight w:val="0"/>
      <w:marTop w:val="0"/>
      <w:marBottom w:val="0"/>
      <w:divBdr>
        <w:top w:val="none" w:sz="0" w:space="0" w:color="auto"/>
        <w:left w:val="none" w:sz="0" w:space="0" w:color="auto"/>
        <w:bottom w:val="none" w:sz="0" w:space="0" w:color="auto"/>
        <w:right w:val="none" w:sz="0" w:space="0" w:color="auto"/>
      </w:divBdr>
    </w:div>
    <w:div w:id="1460301261">
      <w:bodyDiv w:val="1"/>
      <w:marLeft w:val="0"/>
      <w:marRight w:val="0"/>
      <w:marTop w:val="0"/>
      <w:marBottom w:val="0"/>
      <w:divBdr>
        <w:top w:val="none" w:sz="0" w:space="0" w:color="auto"/>
        <w:left w:val="none" w:sz="0" w:space="0" w:color="auto"/>
        <w:bottom w:val="none" w:sz="0" w:space="0" w:color="auto"/>
        <w:right w:val="none" w:sz="0" w:space="0" w:color="auto"/>
      </w:divBdr>
    </w:div>
    <w:div w:id="1524519241">
      <w:bodyDiv w:val="1"/>
      <w:marLeft w:val="0"/>
      <w:marRight w:val="0"/>
      <w:marTop w:val="0"/>
      <w:marBottom w:val="0"/>
      <w:divBdr>
        <w:top w:val="none" w:sz="0" w:space="0" w:color="auto"/>
        <w:left w:val="none" w:sz="0" w:space="0" w:color="auto"/>
        <w:bottom w:val="none" w:sz="0" w:space="0" w:color="auto"/>
        <w:right w:val="none" w:sz="0" w:space="0" w:color="auto"/>
      </w:divBdr>
    </w:div>
    <w:div w:id="1530604795">
      <w:bodyDiv w:val="1"/>
      <w:marLeft w:val="0"/>
      <w:marRight w:val="0"/>
      <w:marTop w:val="0"/>
      <w:marBottom w:val="0"/>
      <w:divBdr>
        <w:top w:val="none" w:sz="0" w:space="0" w:color="auto"/>
        <w:left w:val="none" w:sz="0" w:space="0" w:color="auto"/>
        <w:bottom w:val="none" w:sz="0" w:space="0" w:color="auto"/>
        <w:right w:val="none" w:sz="0" w:space="0" w:color="auto"/>
      </w:divBdr>
    </w:div>
    <w:div w:id="1584995066">
      <w:bodyDiv w:val="1"/>
      <w:marLeft w:val="0"/>
      <w:marRight w:val="0"/>
      <w:marTop w:val="0"/>
      <w:marBottom w:val="0"/>
      <w:divBdr>
        <w:top w:val="none" w:sz="0" w:space="0" w:color="auto"/>
        <w:left w:val="none" w:sz="0" w:space="0" w:color="auto"/>
        <w:bottom w:val="none" w:sz="0" w:space="0" w:color="auto"/>
        <w:right w:val="none" w:sz="0" w:space="0" w:color="auto"/>
      </w:divBdr>
    </w:div>
    <w:div w:id="1621760416">
      <w:bodyDiv w:val="1"/>
      <w:marLeft w:val="0"/>
      <w:marRight w:val="0"/>
      <w:marTop w:val="0"/>
      <w:marBottom w:val="0"/>
      <w:divBdr>
        <w:top w:val="none" w:sz="0" w:space="0" w:color="auto"/>
        <w:left w:val="none" w:sz="0" w:space="0" w:color="auto"/>
        <w:bottom w:val="none" w:sz="0" w:space="0" w:color="auto"/>
        <w:right w:val="none" w:sz="0" w:space="0" w:color="auto"/>
      </w:divBdr>
    </w:div>
    <w:div w:id="1628076160">
      <w:bodyDiv w:val="1"/>
      <w:marLeft w:val="0"/>
      <w:marRight w:val="0"/>
      <w:marTop w:val="0"/>
      <w:marBottom w:val="0"/>
      <w:divBdr>
        <w:top w:val="none" w:sz="0" w:space="0" w:color="auto"/>
        <w:left w:val="none" w:sz="0" w:space="0" w:color="auto"/>
        <w:bottom w:val="none" w:sz="0" w:space="0" w:color="auto"/>
        <w:right w:val="none" w:sz="0" w:space="0" w:color="auto"/>
      </w:divBdr>
    </w:div>
    <w:div w:id="1696999728">
      <w:bodyDiv w:val="1"/>
      <w:marLeft w:val="0"/>
      <w:marRight w:val="0"/>
      <w:marTop w:val="0"/>
      <w:marBottom w:val="0"/>
      <w:divBdr>
        <w:top w:val="none" w:sz="0" w:space="0" w:color="auto"/>
        <w:left w:val="none" w:sz="0" w:space="0" w:color="auto"/>
        <w:bottom w:val="none" w:sz="0" w:space="0" w:color="auto"/>
        <w:right w:val="none" w:sz="0" w:space="0" w:color="auto"/>
      </w:divBdr>
    </w:div>
    <w:div w:id="1744792993">
      <w:bodyDiv w:val="1"/>
      <w:marLeft w:val="0"/>
      <w:marRight w:val="0"/>
      <w:marTop w:val="0"/>
      <w:marBottom w:val="0"/>
      <w:divBdr>
        <w:top w:val="none" w:sz="0" w:space="0" w:color="auto"/>
        <w:left w:val="none" w:sz="0" w:space="0" w:color="auto"/>
        <w:bottom w:val="none" w:sz="0" w:space="0" w:color="auto"/>
        <w:right w:val="none" w:sz="0" w:space="0" w:color="auto"/>
      </w:divBdr>
      <w:divsChild>
        <w:div w:id="1465924828">
          <w:marLeft w:val="0"/>
          <w:marRight w:val="0"/>
          <w:marTop w:val="0"/>
          <w:marBottom w:val="0"/>
          <w:divBdr>
            <w:top w:val="none" w:sz="0" w:space="0" w:color="auto"/>
            <w:left w:val="none" w:sz="0" w:space="0" w:color="auto"/>
            <w:bottom w:val="none" w:sz="0" w:space="0" w:color="auto"/>
            <w:right w:val="none" w:sz="0" w:space="0" w:color="auto"/>
          </w:divBdr>
        </w:div>
      </w:divsChild>
    </w:div>
    <w:div w:id="1745757276">
      <w:bodyDiv w:val="1"/>
      <w:marLeft w:val="0"/>
      <w:marRight w:val="0"/>
      <w:marTop w:val="0"/>
      <w:marBottom w:val="0"/>
      <w:divBdr>
        <w:top w:val="none" w:sz="0" w:space="0" w:color="auto"/>
        <w:left w:val="none" w:sz="0" w:space="0" w:color="auto"/>
        <w:bottom w:val="none" w:sz="0" w:space="0" w:color="auto"/>
        <w:right w:val="none" w:sz="0" w:space="0" w:color="auto"/>
      </w:divBdr>
    </w:div>
    <w:div w:id="1749959662">
      <w:bodyDiv w:val="1"/>
      <w:marLeft w:val="0"/>
      <w:marRight w:val="0"/>
      <w:marTop w:val="0"/>
      <w:marBottom w:val="0"/>
      <w:divBdr>
        <w:top w:val="none" w:sz="0" w:space="0" w:color="auto"/>
        <w:left w:val="none" w:sz="0" w:space="0" w:color="auto"/>
        <w:bottom w:val="none" w:sz="0" w:space="0" w:color="auto"/>
        <w:right w:val="none" w:sz="0" w:space="0" w:color="auto"/>
      </w:divBdr>
      <w:divsChild>
        <w:div w:id="37125852">
          <w:marLeft w:val="274"/>
          <w:marRight w:val="0"/>
          <w:marTop w:val="0"/>
          <w:marBottom w:val="0"/>
          <w:divBdr>
            <w:top w:val="none" w:sz="0" w:space="0" w:color="auto"/>
            <w:left w:val="none" w:sz="0" w:space="0" w:color="auto"/>
            <w:bottom w:val="none" w:sz="0" w:space="0" w:color="auto"/>
            <w:right w:val="none" w:sz="0" w:space="0" w:color="auto"/>
          </w:divBdr>
        </w:div>
        <w:div w:id="859703352">
          <w:marLeft w:val="274"/>
          <w:marRight w:val="0"/>
          <w:marTop w:val="0"/>
          <w:marBottom w:val="0"/>
          <w:divBdr>
            <w:top w:val="none" w:sz="0" w:space="0" w:color="auto"/>
            <w:left w:val="none" w:sz="0" w:space="0" w:color="auto"/>
            <w:bottom w:val="none" w:sz="0" w:space="0" w:color="auto"/>
            <w:right w:val="none" w:sz="0" w:space="0" w:color="auto"/>
          </w:divBdr>
        </w:div>
      </w:divsChild>
    </w:div>
    <w:div w:id="1751732523">
      <w:bodyDiv w:val="1"/>
      <w:marLeft w:val="0"/>
      <w:marRight w:val="0"/>
      <w:marTop w:val="0"/>
      <w:marBottom w:val="0"/>
      <w:divBdr>
        <w:top w:val="none" w:sz="0" w:space="0" w:color="auto"/>
        <w:left w:val="none" w:sz="0" w:space="0" w:color="auto"/>
        <w:bottom w:val="none" w:sz="0" w:space="0" w:color="auto"/>
        <w:right w:val="none" w:sz="0" w:space="0" w:color="auto"/>
      </w:divBdr>
    </w:div>
    <w:div w:id="1769278918">
      <w:bodyDiv w:val="1"/>
      <w:marLeft w:val="0"/>
      <w:marRight w:val="0"/>
      <w:marTop w:val="0"/>
      <w:marBottom w:val="0"/>
      <w:divBdr>
        <w:top w:val="none" w:sz="0" w:space="0" w:color="auto"/>
        <w:left w:val="none" w:sz="0" w:space="0" w:color="auto"/>
        <w:bottom w:val="none" w:sz="0" w:space="0" w:color="auto"/>
        <w:right w:val="none" w:sz="0" w:space="0" w:color="auto"/>
      </w:divBdr>
    </w:div>
    <w:div w:id="1788088398">
      <w:bodyDiv w:val="1"/>
      <w:marLeft w:val="0"/>
      <w:marRight w:val="0"/>
      <w:marTop w:val="0"/>
      <w:marBottom w:val="0"/>
      <w:divBdr>
        <w:top w:val="none" w:sz="0" w:space="0" w:color="auto"/>
        <w:left w:val="none" w:sz="0" w:space="0" w:color="auto"/>
        <w:bottom w:val="none" w:sz="0" w:space="0" w:color="auto"/>
        <w:right w:val="none" w:sz="0" w:space="0" w:color="auto"/>
      </w:divBdr>
    </w:div>
    <w:div w:id="1791318065">
      <w:bodyDiv w:val="1"/>
      <w:marLeft w:val="0"/>
      <w:marRight w:val="0"/>
      <w:marTop w:val="0"/>
      <w:marBottom w:val="0"/>
      <w:divBdr>
        <w:top w:val="none" w:sz="0" w:space="0" w:color="auto"/>
        <w:left w:val="none" w:sz="0" w:space="0" w:color="auto"/>
        <w:bottom w:val="none" w:sz="0" w:space="0" w:color="auto"/>
        <w:right w:val="none" w:sz="0" w:space="0" w:color="auto"/>
      </w:divBdr>
    </w:div>
    <w:div w:id="1822653899">
      <w:bodyDiv w:val="1"/>
      <w:marLeft w:val="0"/>
      <w:marRight w:val="0"/>
      <w:marTop w:val="0"/>
      <w:marBottom w:val="0"/>
      <w:divBdr>
        <w:top w:val="none" w:sz="0" w:space="0" w:color="auto"/>
        <w:left w:val="none" w:sz="0" w:space="0" w:color="auto"/>
        <w:bottom w:val="none" w:sz="0" w:space="0" w:color="auto"/>
        <w:right w:val="none" w:sz="0" w:space="0" w:color="auto"/>
      </w:divBdr>
    </w:div>
    <w:div w:id="1837257284">
      <w:bodyDiv w:val="1"/>
      <w:marLeft w:val="0"/>
      <w:marRight w:val="0"/>
      <w:marTop w:val="0"/>
      <w:marBottom w:val="0"/>
      <w:divBdr>
        <w:top w:val="none" w:sz="0" w:space="0" w:color="auto"/>
        <w:left w:val="none" w:sz="0" w:space="0" w:color="auto"/>
        <w:bottom w:val="none" w:sz="0" w:space="0" w:color="auto"/>
        <w:right w:val="none" w:sz="0" w:space="0" w:color="auto"/>
      </w:divBdr>
    </w:div>
    <w:div w:id="1837498600">
      <w:bodyDiv w:val="1"/>
      <w:marLeft w:val="0"/>
      <w:marRight w:val="0"/>
      <w:marTop w:val="0"/>
      <w:marBottom w:val="0"/>
      <w:divBdr>
        <w:top w:val="none" w:sz="0" w:space="0" w:color="auto"/>
        <w:left w:val="none" w:sz="0" w:space="0" w:color="auto"/>
        <w:bottom w:val="none" w:sz="0" w:space="0" w:color="auto"/>
        <w:right w:val="none" w:sz="0" w:space="0" w:color="auto"/>
      </w:divBdr>
    </w:div>
    <w:div w:id="1844319786">
      <w:bodyDiv w:val="1"/>
      <w:marLeft w:val="0"/>
      <w:marRight w:val="0"/>
      <w:marTop w:val="0"/>
      <w:marBottom w:val="0"/>
      <w:divBdr>
        <w:top w:val="none" w:sz="0" w:space="0" w:color="auto"/>
        <w:left w:val="none" w:sz="0" w:space="0" w:color="auto"/>
        <w:bottom w:val="none" w:sz="0" w:space="0" w:color="auto"/>
        <w:right w:val="none" w:sz="0" w:space="0" w:color="auto"/>
      </w:divBdr>
    </w:div>
    <w:div w:id="1948850433">
      <w:bodyDiv w:val="1"/>
      <w:marLeft w:val="0"/>
      <w:marRight w:val="0"/>
      <w:marTop w:val="0"/>
      <w:marBottom w:val="0"/>
      <w:divBdr>
        <w:top w:val="none" w:sz="0" w:space="0" w:color="auto"/>
        <w:left w:val="none" w:sz="0" w:space="0" w:color="auto"/>
        <w:bottom w:val="none" w:sz="0" w:space="0" w:color="auto"/>
        <w:right w:val="none" w:sz="0" w:space="0" w:color="auto"/>
      </w:divBdr>
    </w:div>
    <w:div w:id="1967080362">
      <w:bodyDiv w:val="1"/>
      <w:marLeft w:val="0"/>
      <w:marRight w:val="0"/>
      <w:marTop w:val="0"/>
      <w:marBottom w:val="0"/>
      <w:divBdr>
        <w:top w:val="none" w:sz="0" w:space="0" w:color="auto"/>
        <w:left w:val="none" w:sz="0" w:space="0" w:color="auto"/>
        <w:bottom w:val="none" w:sz="0" w:space="0" w:color="auto"/>
        <w:right w:val="none" w:sz="0" w:space="0" w:color="auto"/>
      </w:divBdr>
    </w:div>
    <w:div w:id="1967469613">
      <w:bodyDiv w:val="1"/>
      <w:marLeft w:val="0"/>
      <w:marRight w:val="0"/>
      <w:marTop w:val="0"/>
      <w:marBottom w:val="0"/>
      <w:divBdr>
        <w:top w:val="none" w:sz="0" w:space="0" w:color="auto"/>
        <w:left w:val="none" w:sz="0" w:space="0" w:color="auto"/>
        <w:bottom w:val="none" w:sz="0" w:space="0" w:color="auto"/>
        <w:right w:val="none" w:sz="0" w:space="0" w:color="auto"/>
      </w:divBdr>
      <w:divsChild>
        <w:div w:id="1840848354">
          <w:marLeft w:val="0"/>
          <w:marRight w:val="0"/>
          <w:marTop w:val="0"/>
          <w:marBottom w:val="0"/>
          <w:divBdr>
            <w:top w:val="none" w:sz="0" w:space="0" w:color="auto"/>
            <w:left w:val="none" w:sz="0" w:space="0" w:color="auto"/>
            <w:bottom w:val="none" w:sz="0" w:space="0" w:color="auto"/>
            <w:right w:val="none" w:sz="0" w:space="0" w:color="auto"/>
          </w:divBdr>
        </w:div>
        <w:div w:id="205332">
          <w:marLeft w:val="0"/>
          <w:marRight w:val="0"/>
          <w:marTop w:val="0"/>
          <w:marBottom w:val="0"/>
          <w:divBdr>
            <w:top w:val="none" w:sz="0" w:space="0" w:color="auto"/>
            <w:left w:val="none" w:sz="0" w:space="0" w:color="auto"/>
            <w:bottom w:val="none" w:sz="0" w:space="0" w:color="auto"/>
            <w:right w:val="none" w:sz="0" w:space="0" w:color="auto"/>
          </w:divBdr>
        </w:div>
        <w:div w:id="1990860545">
          <w:marLeft w:val="0"/>
          <w:marRight w:val="0"/>
          <w:marTop w:val="0"/>
          <w:marBottom w:val="0"/>
          <w:divBdr>
            <w:top w:val="none" w:sz="0" w:space="0" w:color="auto"/>
            <w:left w:val="none" w:sz="0" w:space="0" w:color="auto"/>
            <w:bottom w:val="none" w:sz="0" w:space="0" w:color="auto"/>
            <w:right w:val="none" w:sz="0" w:space="0" w:color="auto"/>
          </w:divBdr>
        </w:div>
      </w:divsChild>
    </w:div>
    <w:div w:id="1986351345">
      <w:bodyDiv w:val="1"/>
      <w:marLeft w:val="0"/>
      <w:marRight w:val="0"/>
      <w:marTop w:val="0"/>
      <w:marBottom w:val="0"/>
      <w:divBdr>
        <w:top w:val="none" w:sz="0" w:space="0" w:color="auto"/>
        <w:left w:val="none" w:sz="0" w:space="0" w:color="auto"/>
        <w:bottom w:val="none" w:sz="0" w:space="0" w:color="auto"/>
        <w:right w:val="none" w:sz="0" w:space="0" w:color="auto"/>
      </w:divBdr>
    </w:div>
    <w:div w:id="1987277122">
      <w:bodyDiv w:val="1"/>
      <w:marLeft w:val="0"/>
      <w:marRight w:val="0"/>
      <w:marTop w:val="0"/>
      <w:marBottom w:val="0"/>
      <w:divBdr>
        <w:top w:val="none" w:sz="0" w:space="0" w:color="auto"/>
        <w:left w:val="none" w:sz="0" w:space="0" w:color="auto"/>
        <w:bottom w:val="none" w:sz="0" w:space="0" w:color="auto"/>
        <w:right w:val="none" w:sz="0" w:space="0" w:color="auto"/>
      </w:divBdr>
    </w:div>
    <w:div w:id="2026590377">
      <w:bodyDiv w:val="1"/>
      <w:marLeft w:val="0"/>
      <w:marRight w:val="0"/>
      <w:marTop w:val="0"/>
      <w:marBottom w:val="0"/>
      <w:divBdr>
        <w:top w:val="none" w:sz="0" w:space="0" w:color="auto"/>
        <w:left w:val="none" w:sz="0" w:space="0" w:color="auto"/>
        <w:bottom w:val="none" w:sz="0" w:space="0" w:color="auto"/>
        <w:right w:val="none" w:sz="0" w:space="0" w:color="auto"/>
      </w:divBdr>
    </w:div>
    <w:div w:id="2068146121">
      <w:bodyDiv w:val="1"/>
      <w:marLeft w:val="0"/>
      <w:marRight w:val="0"/>
      <w:marTop w:val="0"/>
      <w:marBottom w:val="0"/>
      <w:divBdr>
        <w:top w:val="none" w:sz="0" w:space="0" w:color="auto"/>
        <w:left w:val="none" w:sz="0" w:space="0" w:color="auto"/>
        <w:bottom w:val="none" w:sz="0" w:space="0" w:color="auto"/>
        <w:right w:val="none" w:sz="0" w:space="0" w:color="auto"/>
      </w:divBdr>
    </w:div>
    <w:div w:id="2094275119">
      <w:bodyDiv w:val="1"/>
      <w:marLeft w:val="0"/>
      <w:marRight w:val="0"/>
      <w:marTop w:val="0"/>
      <w:marBottom w:val="0"/>
      <w:divBdr>
        <w:top w:val="none" w:sz="0" w:space="0" w:color="auto"/>
        <w:left w:val="none" w:sz="0" w:space="0" w:color="auto"/>
        <w:bottom w:val="none" w:sz="0" w:space="0" w:color="auto"/>
        <w:right w:val="none" w:sz="0" w:space="0" w:color="auto"/>
      </w:divBdr>
    </w:div>
    <w:div w:id="2110735442">
      <w:bodyDiv w:val="1"/>
      <w:marLeft w:val="0"/>
      <w:marRight w:val="0"/>
      <w:marTop w:val="0"/>
      <w:marBottom w:val="0"/>
      <w:divBdr>
        <w:top w:val="none" w:sz="0" w:space="0" w:color="auto"/>
        <w:left w:val="none" w:sz="0" w:space="0" w:color="auto"/>
        <w:bottom w:val="none" w:sz="0" w:space="0" w:color="auto"/>
        <w:right w:val="none" w:sz="0" w:space="0" w:color="auto"/>
      </w:divBdr>
    </w:div>
    <w:div w:id="2118212795">
      <w:bodyDiv w:val="1"/>
      <w:marLeft w:val="0"/>
      <w:marRight w:val="0"/>
      <w:marTop w:val="0"/>
      <w:marBottom w:val="0"/>
      <w:divBdr>
        <w:top w:val="none" w:sz="0" w:space="0" w:color="auto"/>
        <w:left w:val="none" w:sz="0" w:space="0" w:color="auto"/>
        <w:bottom w:val="none" w:sz="0" w:space="0" w:color="auto"/>
        <w:right w:val="none" w:sz="0" w:space="0" w:color="auto"/>
      </w:divBdr>
      <w:divsChild>
        <w:div w:id="1334916410">
          <w:marLeft w:val="0"/>
          <w:marRight w:val="0"/>
          <w:marTop w:val="0"/>
          <w:marBottom w:val="0"/>
          <w:divBdr>
            <w:top w:val="none" w:sz="0" w:space="0" w:color="auto"/>
            <w:left w:val="none" w:sz="0" w:space="0" w:color="auto"/>
            <w:bottom w:val="none" w:sz="0" w:space="0" w:color="auto"/>
            <w:right w:val="none" w:sz="0" w:space="0" w:color="auto"/>
          </w:divBdr>
        </w:div>
      </w:divsChild>
    </w:div>
    <w:div w:id="2129539749">
      <w:bodyDiv w:val="1"/>
      <w:marLeft w:val="0"/>
      <w:marRight w:val="0"/>
      <w:marTop w:val="0"/>
      <w:marBottom w:val="0"/>
      <w:divBdr>
        <w:top w:val="none" w:sz="0" w:space="0" w:color="auto"/>
        <w:left w:val="none" w:sz="0" w:space="0" w:color="auto"/>
        <w:bottom w:val="none" w:sz="0" w:space="0" w:color="auto"/>
        <w:right w:val="none" w:sz="0" w:space="0" w:color="auto"/>
      </w:divBdr>
      <w:divsChild>
        <w:div w:id="379130875">
          <w:marLeft w:val="274"/>
          <w:marRight w:val="0"/>
          <w:marTop w:val="0"/>
          <w:marBottom w:val="0"/>
          <w:divBdr>
            <w:top w:val="none" w:sz="0" w:space="0" w:color="auto"/>
            <w:left w:val="none" w:sz="0" w:space="0" w:color="auto"/>
            <w:bottom w:val="none" w:sz="0" w:space="0" w:color="auto"/>
            <w:right w:val="none" w:sz="0" w:space="0" w:color="auto"/>
          </w:divBdr>
        </w:div>
        <w:div w:id="601035873">
          <w:marLeft w:val="274"/>
          <w:marRight w:val="0"/>
          <w:marTop w:val="0"/>
          <w:marBottom w:val="0"/>
          <w:divBdr>
            <w:top w:val="none" w:sz="0" w:space="0" w:color="auto"/>
            <w:left w:val="none" w:sz="0" w:space="0" w:color="auto"/>
            <w:bottom w:val="none" w:sz="0" w:space="0" w:color="auto"/>
            <w:right w:val="none" w:sz="0" w:space="0" w:color="auto"/>
          </w:divBdr>
        </w:div>
        <w:div w:id="21035248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au.dp.ua/ua/page/photo/content/navchprocess/pol_quality.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Vorobyov@nasoa.edu.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sau.dp.ua/ua/page/photo/content/navchprocess/pol_quality.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7BCD9792C40B74993B010F1BDC6BB85" ma:contentTypeVersion="8" ma:contentTypeDescription="Створення нового документа." ma:contentTypeScope="" ma:versionID="df99c92a8d25fa73cba2259c275378ba">
  <xsd:schema xmlns:xsd="http://www.w3.org/2001/XMLSchema" xmlns:xs="http://www.w3.org/2001/XMLSchema" xmlns:p="http://schemas.microsoft.com/office/2006/metadata/properties" xmlns:ns2="c37d3ccd-d3a4-4c5d-b2e3-32baaf733d03" xmlns:ns3="e8c350bb-7ae1-4635-a8dd-ed345b3f7b0a" targetNamespace="http://schemas.microsoft.com/office/2006/metadata/properties" ma:root="true" ma:fieldsID="ba430d1ee8252536460b452fe016e5ea" ns2:_="" ns3:_="">
    <xsd:import namespace="c37d3ccd-d3a4-4c5d-b2e3-32baaf733d03"/>
    <xsd:import namespace="e8c350bb-7ae1-4635-a8dd-ed345b3f7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d3ccd-d3a4-4c5d-b2e3-32baaf733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350bb-7ae1-4635-a8dd-ed345b3f7b0a"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9EAD6-AAD3-44A0-804E-7BA58943C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E9BCC-A0D4-4280-9351-B2FCA3B7E2C6}">
  <ds:schemaRefs>
    <ds:schemaRef ds:uri="http://schemas.microsoft.com/sharepoint/v3/contenttype/forms"/>
  </ds:schemaRefs>
</ds:datastoreItem>
</file>

<file path=customXml/itemProps3.xml><?xml version="1.0" encoding="utf-8"?>
<ds:datastoreItem xmlns:ds="http://schemas.openxmlformats.org/officeDocument/2006/customXml" ds:itemID="{49185ED4-1065-4889-880F-14565AA43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d3ccd-d3a4-4c5d-b2e3-32baaf733d03"/>
    <ds:schemaRef ds:uri="e8c350bb-7ae1-4635-a8dd-ed345b3f7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5CC30-497F-48FA-9089-9A858502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2394</Words>
  <Characters>13652</Characters>
  <Application>Microsoft Office Word</Application>
  <DocSecurity>0</DocSecurity>
  <Lines>113</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Паспорт дисципліни</vt:lpstr>
      <vt:lpstr>Паспорт дисципліни</vt:lpstr>
    </vt:vector>
  </TitlesOfParts>
  <Company>Microsoft</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дисципліни</dc:title>
  <dc:creator>Valentin</dc:creator>
  <cp:lastModifiedBy>Пользователь Windows</cp:lastModifiedBy>
  <cp:revision>8</cp:revision>
  <cp:lastPrinted>2020-02-16T14:31:00Z</cp:lastPrinted>
  <dcterms:created xsi:type="dcterms:W3CDTF">2026-02-07T14:03:00Z</dcterms:created>
  <dcterms:modified xsi:type="dcterms:W3CDTF">2026-02-07T15:39:00Z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0x01010027BCD9792C40B74993B010F1BDC6BB85</vt:lpwstr>
  </property>
</Properties>
</file>